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E383D" w14:textId="2821DC97" w:rsidR="004C077C" w:rsidRPr="00F7744C" w:rsidRDefault="004C077C" w:rsidP="004C077C">
      <w:pPr>
        <w:rPr>
          <w:b/>
          <w:bCs/>
          <w:color w:val="000000" w:themeColor="text1"/>
        </w:rPr>
      </w:pPr>
    </w:p>
    <w:p w14:paraId="5374BB68" w14:textId="77777777" w:rsidR="00435B5F" w:rsidRDefault="00435B5F" w:rsidP="00435B5F">
      <w:pPr>
        <w:jc w:val="center"/>
        <w:rPr>
          <w:b/>
          <w:sz w:val="32"/>
          <w:szCs w:val="32"/>
        </w:rPr>
      </w:pPr>
      <w:r w:rsidRPr="004C636E">
        <w:rPr>
          <w:b/>
          <w:sz w:val="32"/>
          <w:szCs w:val="32"/>
        </w:rPr>
        <w:t>Exploring The Relationship Between Job Stress and Sleep Quality of Community Nurses in China</w:t>
      </w:r>
    </w:p>
    <w:p w14:paraId="45192494" w14:textId="77777777" w:rsidR="00435B5F" w:rsidRDefault="00435B5F" w:rsidP="00435B5F">
      <w:pPr>
        <w:jc w:val="center"/>
        <w:rPr>
          <w:b/>
        </w:rPr>
      </w:pPr>
    </w:p>
    <w:p w14:paraId="709D1336" w14:textId="77777777" w:rsidR="00435B5F" w:rsidRPr="00D11EEA" w:rsidRDefault="00435B5F" w:rsidP="00D11EEA">
      <w:pPr>
        <w:spacing w:after="0"/>
        <w:jc w:val="center"/>
        <w:rPr>
          <w:b/>
        </w:rPr>
      </w:pPr>
      <w:r w:rsidRPr="00D11EEA">
        <w:rPr>
          <w:b/>
        </w:rPr>
        <w:t xml:space="preserve">FAN </w:t>
      </w:r>
      <w:proofErr w:type="spellStart"/>
      <w:r w:rsidRPr="00D11EEA">
        <w:rPr>
          <w:b/>
        </w:rPr>
        <w:t>Qinyuan</w:t>
      </w:r>
      <w:proofErr w:type="spellEnd"/>
    </w:p>
    <w:p w14:paraId="1F6754D2" w14:textId="77777777" w:rsidR="00435B5F" w:rsidRPr="0075063A" w:rsidRDefault="00435B5F" w:rsidP="00D11EEA">
      <w:pPr>
        <w:spacing w:after="0"/>
        <w:jc w:val="center"/>
        <w:rPr>
          <w:bCs/>
        </w:rPr>
      </w:pPr>
      <w:r w:rsidRPr="0075063A">
        <w:rPr>
          <w:bCs/>
        </w:rPr>
        <w:t>Mailbox</w:t>
      </w:r>
      <w:r w:rsidRPr="0075063A">
        <w:rPr>
          <w:rFonts w:eastAsia="MS Mincho"/>
          <w:bCs/>
        </w:rPr>
        <w:t>：</w:t>
      </w:r>
      <w:hyperlink r:id="rId8" w:history="1">
        <w:r w:rsidRPr="0075063A">
          <w:rPr>
            <w:rStyle w:val="Hyperlink"/>
            <w:bCs/>
          </w:rPr>
          <w:t>2578556635@qq.com</w:t>
        </w:r>
      </w:hyperlink>
    </w:p>
    <w:p w14:paraId="5A2DC6EB" w14:textId="77777777" w:rsidR="00435B5F" w:rsidRPr="0075063A" w:rsidRDefault="00435B5F" w:rsidP="00D11EEA">
      <w:pPr>
        <w:spacing w:after="0"/>
        <w:jc w:val="center"/>
        <w:rPr>
          <w:bCs/>
        </w:rPr>
      </w:pPr>
      <w:r w:rsidRPr="0075063A">
        <w:rPr>
          <w:bCs/>
        </w:rPr>
        <w:t>Macau University of Science and Technology</w:t>
      </w:r>
    </w:p>
    <w:p w14:paraId="2934FBEA" w14:textId="77777777" w:rsidR="00435B5F" w:rsidRPr="0075063A" w:rsidRDefault="00435B5F" w:rsidP="00D11EEA">
      <w:pPr>
        <w:spacing w:after="0"/>
        <w:jc w:val="center"/>
        <w:rPr>
          <w:bCs/>
        </w:rPr>
      </w:pPr>
      <w:r w:rsidRPr="0075063A">
        <w:rPr>
          <w:bCs/>
        </w:rPr>
        <w:t>&amp;</w:t>
      </w:r>
    </w:p>
    <w:p w14:paraId="70B111FA" w14:textId="77777777" w:rsidR="00435B5F" w:rsidRPr="00D11EEA" w:rsidRDefault="00435B5F" w:rsidP="00D11EEA">
      <w:pPr>
        <w:shd w:val="clear" w:color="auto" w:fill="FFFFFF"/>
        <w:spacing w:after="0"/>
        <w:jc w:val="center"/>
        <w:rPr>
          <w:b/>
        </w:rPr>
      </w:pPr>
      <w:proofErr w:type="spellStart"/>
      <w:r w:rsidRPr="00D11EEA">
        <w:rPr>
          <w:b/>
        </w:rPr>
        <w:t>Sahadat</w:t>
      </w:r>
      <w:proofErr w:type="spellEnd"/>
      <w:r w:rsidRPr="00D11EEA">
        <w:rPr>
          <w:b/>
        </w:rPr>
        <w:t xml:space="preserve"> Hossain</w:t>
      </w:r>
    </w:p>
    <w:p w14:paraId="5BFC9ECF" w14:textId="77777777" w:rsidR="00435B5F" w:rsidRPr="0075063A" w:rsidRDefault="00435B5F" w:rsidP="00D11EEA">
      <w:pPr>
        <w:shd w:val="clear" w:color="auto" w:fill="FFFFFF"/>
        <w:spacing w:after="0"/>
        <w:jc w:val="center"/>
        <w:rPr>
          <w:bCs/>
        </w:rPr>
      </w:pPr>
      <w:r w:rsidRPr="0075063A">
        <w:rPr>
          <w:bCs/>
        </w:rPr>
        <w:t>Putra Business School, Selangor, Malaysia</w:t>
      </w:r>
    </w:p>
    <w:p w14:paraId="183ECC02" w14:textId="0B392E37" w:rsidR="00435B5F" w:rsidRPr="00D11EEA" w:rsidRDefault="00435B5F" w:rsidP="00D11EEA">
      <w:pPr>
        <w:shd w:val="clear" w:color="auto" w:fill="FFFFFF"/>
        <w:spacing w:after="0"/>
        <w:jc w:val="center"/>
        <w:rPr>
          <w:bCs/>
        </w:rPr>
      </w:pPr>
      <w:r w:rsidRPr="0075063A">
        <w:rPr>
          <w:bCs/>
        </w:rPr>
        <w:t xml:space="preserve">Gmail: </w:t>
      </w:r>
      <w:hyperlink r:id="rId9" w:history="1">
        <w:r w:rsidRPr="0075063A">
          <w:rPr>
            <w:rStyle w:val="Hyperlink"/>
            <w:bCs/>
          </w:rPr>
          <w:t>hossain.sah@gmail.com</w:t>
        </w:r>
      </w:hyperlink>
    </w:p>
    <w:p w14:paraId="76F9E596" w14:textId="0F23A884" w:rsidR="00435B5F" w:rsidRPr="00D11EEA" w:rsidRDefault="00435B5F" w:rsidP="00D11EEA">
      <w:pPr>
        <w:jc w:val="center"/>
        <w:rPr>
          <w:b/>
          <w:sz w:val="28"/>
          <w:szCs w:val="28"/>
        </w:rPr>
      </w:pPr>
      <w:r w:rsidRPr="004C636E">
        <w:rPr>
          <w:b/>
          <w:sz w:val="28"/>
          <w:szCs w:val="28"/>
        </w:rPr>
        <w:t>__________________________________________________________________</w:t>
      </w:r>
    </w:p>
    <w:p w14:paraId="6BE9992F" w14:textId="77777777" w:rsidR="00435B5F" w:rsidRPr="004C636E" w:rsidRDefault="00435B5F" w:rsidP="00435B5F">
      <w:pPr>
        <w:rPr>
          <w:b/>
        </w:rPr>
      </w:pPr>
      <w:r w:rsidRPr="004C636E">
        <w:rPr>
          <w:b/>
        </w:rPr>
        <w:t>Abstract</w:t>
      </w:r>
    </w:p>
    <w:p w14:paraId="41EC9AB7" w14:textId="205298FF" w:rsidR="00435B5F" w:rsidRPr="004C636E" w:rsidRDefault="00435B5F" w:rsidP="00435B5F">
      <w:r w:rsidRPr="004C636E">
        <w:t>It is necessary that nurses have a proper sleep schedule to be able to serve their duty with proper dedication. However, in China it has been noticed that challenges within the healthcare system are affecting the sleep schedule of nurses indirectly. The lack of a proper working environment or job security has affected the sleep schedule for Chinese nurses majorly, one of the significant reasons being job stress. A quantitative study has been adopted in this research to identify the main reasons why nurses in China are having an imbalance over sleep quality. The findings of the study have shown high reliability of the methods used with the testing of the Cronbach Alpha value. Policymakers can use the findings of this study to entail different laws for improving the stress at work for the nurses to enhance their respective sleep qualities.</w:t>
      </w:r>
    </w:p>
    <w:p w14:paraId="468796A3" w14:textId="58CE22AE" w:rsidR="00435B5F" w:rsidRPr="00D11EEA" w:rsidRDefault="00435B5F" w:rsidP="00435B5F">
      <w:pPr>
        <w:rPr>
          <w:b/>
          <w:i/>
          <w:iCs/>
        </w:rPr>
      </w:pPr>
      <w:r w:rsidRPr="00D11EEA">
        <w:rPr>
          <w:b/>
          <w:i/>
          <w:iCs/>
        </w:rPr>
        <w:t>Keywords</w:t>
      </w:r>
      <w:r w:rsidR="00D11EEA" w:rsidRPr="00D11EEA">
        <w:rPr>
          <w:b/>
          <w:i/>
          <w:iCs/>
        </w:rPr>
        <w:t xml:space="preserve">: </w:t>
      </w:r>
      <w:r w:rsidRPr="00D11EEA">
        <w:rPr>
          <w:i/>
          <w:iCs/>
        </w:rPr>
        <w:t>Community Nurse, Patient Interaction Frequency, Work schedule, Sleep Quality of Community Nurses</w:t>
      </w:r>
    </w:p>
    <w:p w14:paraId="65872E0C" w14:textId="77777777" w:rsidR="00435B5F" w:rsidRPr="004C636E" w:rsidRDefault="00435B5F" w:rsidP="00435B5F">
      <w:pPr>
        <w:rPr>
          <w:b/>
        </w:rPr>
        <w:sectPr w:rsidR="00435B5F" w:rsidRPr="004C636E" w:rsidSect="003A14ED">
          <w:headerReference w:type="default" r:id="rId10"/>
          <w:footerReference w:type="even" r:id="rId11"/>
          <w:footerReference w:type="default" r:id="rId12"/>
          <w:type w:val="continuous"/>
          <w:pgSz w:w="12240" w:h="15840"/>
          <w:pgMar w:top="1440" w:right="1440" w:bottom="1440" w:left="1440" w:header="720" w:footer="720" w:gutter="0"/>
          <w:cols w:space="720"/>
        </w:sectPr>
      </w:pPr>
    </w:p>
    <w:p w14:paraId="0DFE7348" w14:textId="77777777" w:rsidR="00435B5F" w:rsidRPr="004C636E" w:rsidRDefault="00435B5F" w:rsidP="00435B5F">
      <w:pPr>
        <w:rPr>
          <w:b/>
          <w:sz w:val="28"/>
          <w:szCs w:val="28"/>
          <w:highlight w:val="white"/>
        </w:rPr>
      </w:pPr>
      <w:r w:rsidRPr="004C636E">
        <w:rPr>
          <w:b/>
          <w:sz w:val="28"/>
          <w:szCs w:val="28"/>
          <w:highlight w:val="white"/>
        </w:rPr>
        <w:t>1. Introduction</w:t>
      </w:r>
    </w:p>
    <w:p w14:paraId="75993A5D" w14:textId="77777777" w:rsidR="00435B5F" w:rsidRPr="004C636E" w:rsidRDefault="00435B5F" w:rsidP="00435B5F">
      <w:pPr>
        <w:rPr>
          <w:b/>
        </w:rPr>
      </w:pPr>
      <w:r w:rsidRPr="004C636E">
        <w:rPr>
          <w:b/>
        </w:rPr>
        <w:t>1.1 Background of the Study</w:t>
      </w:r>
    </w:p>
    <w:p w14:paraId="1260FE3F" w14:textId="77777777" w:rsidR="00435B5F" w:rsidRPr="004C636E" w:rsidRDefault="00435B5F" w:rsidP="00435B5F">
      <w:pPr>
        <w:ind w:firstLine="720"/>
      </w:pPr>
      <w:r w:rsidRPr="004C636E">
        <w:t>The well-being of the healthcare professionals working in the Chinese healthcare settings has become a crucial concern for the researchers (De Kock</w:t>
      </w:r>
      <w:r>
        <w:t>, 2021</w:t>
      </w:r>
      <w:r w:rsidRPr="004C636E">
        <w:t xml:space="preserve">). Community nurses in the country have also been facing challenges related to the growing urbanisation and healthcare facilities being at par with the same </w:t>
      </w:r>
      <w:r w:rsidRPr="004C636E">
        <w:t>(Zhou</w:t>
      </w:r>
      <w:r>
        <w:t>, 2022</w:t>
      </w:r>
      <w:r w:rsidRPr="004C636E">
        <w:t>). This lack of quality of work has also led to the lack of sleep quality among these community nurses (</w:t>
      </w:r>
      <w:r w:rsidRPr="004C636E">
        <w:rPr>
          <w:highlight w:val="white"/>
        </w:rPr>
        <w:t>Song</w:t>
      </w:r>
      <w:r>
        <w:rPr>
          <w:highlight w:val="white"/>
        </w:rPr>
        <w:t>, 2020</w:t>
      </w:r>
      <w:r w:rsidRPr="004C636E">
        <w:rPr>
          <w:highlight w:val="white"/>
        </w:rPr>
        <w:t>)</w:t>
      </w:r>
      <w:r w:rsidRPr="004C636E">
        <w:t xml:space="preserve">. </w:t>
      </w:r>
    </w:p>
    <w:p w14:paraId="2E065F20" w14:textId="77777777" w:rsidR="00435B5F" w:rsidRPr="004C636E" w:rsidRDefault="00435B5F" w:rsidP="00435B5F">
      <w:pPr>
        <w:ind w:firstLine="720"/>
      </w:pPr>
    </w:p>
    <w:p w14:paraId="457C16DB" w14:textId="77777777" w:rsidR="00435B5F" w:rsidRPr="004C636E" w:rsidRDefault="00435B5F" w:rsidP="00435B5F">
      <w:pPr>
        <w:rPr>
          <w:b/>
        </w:rPr>
      </w:pPr>
      <w:r w:rsidRPr="004C636E">
        <w:rPr>
          <w:b/>
        </w:rPr>
        <w:t>1.2 Problem Statement</w:t>
      </w:r>
    </w:p>
    <w:p w14:paraId="4485AD4B" w14:textId="77777777" w:rsidR="00435B5F" w:rsidRPr="004C636E" w:rsidRDefault="00435B5F" w:rsidP="00435B5F">
      <w:pPr>
        <w:ind w:firstLine="720"/>
      </w:pPr>
      <w:r w:rsidRPr="004C636E">
        <w:t>Community nurses are known for providing specific healthcare facilities to the diverse population in China (</w:t>
      </w:r>
      <w:proofErr w:type="spellStart"/>
      <w:r w:rsidRPr="004C636E">
        <w:t>Søvold</w:t>
      </w:r>
      <w:proofErr w:type="spellEnd"/>
      <w:r w:rsidRPr="004C636E">
        <w:t>,</w:t>
      </w:r>
      <w:r>
        <w:t xml:space="preserve"> 2021</w:t>
      </w:r>
      <w:r w:rsidRPr="004C636E">
        <w:t xml:space="preserve"> "Prioritizing the mental health and well-being of </w:t>
      </w:r>
      <w:r w:rsidRPr="004C636E">
        <w:lastRenderedPageBreak/>
        <w:t>healthcare workers: an urgent global public health priority."). The challenges were always a lot for these nurses but with the growing urbanisation and the population increase in the country, the work stress for these nurses have also increased (Denning</w:t>
      </w:r>
      <w:r>
        <w:t>, 2021</w:t>
      </w:r>
      <w:r w:rsidRPr="004C636E">
        <w:t xml:space="preserve">). The problem considered for this study is </w:t>
      </w:r>
      <w:r w:rsidRPr="004C636E">
        <w:rPr>
          <w:b/>
          <w:i/>
        </w:rPr>
        <w:t xml:space="preserve">how the healthcare system’s challenges and the challenges faced by the community nurses can both impact the sleep quality of these nurses </w:t>
      </w:r>
      <w:r w:rsidRPr="004C636E">
        <w:t>in China (Chen</w:t>
      </w:r>
      <w:r>
        <w:t>, 2020</w:t>
      </w:r>
      <w:r w:rsidRPr="004C636E">
        <w:t xml:space="preserve">). It is evident that job stress can have a significant impact on the sleep quality of the nurses and this study shall help understand the same. </w:t>
      </w:r>
    </w:p>
    <w:p w14:paraId="5755F900" w14:textId="77777777" w:rsidR="00435B5F" w:rsidRPr="004C636E" w:rsidRDefault="00435B5F" w:rsidP="00435B5F">
      <w:pPr>
        <w:ind w:firstLine="720"/>
      </w:pPr>
    </w:p>
    <w:p w14:paraId="183E5E47" w14:textId="77777777" w:rsidR="00435B5F" w:rsidRPr="004C636E" w:rsidRDefault="00435B5F" w:rsidP="00435B5F">
      <w:pPr>
        <w:rPr>
          <w:b/>
        </w:rPr>
      </w:pPr>
      <w:r w:rsidRPr="004C636E">
        <w:rPr>
          <w:b/>
        </w:rPr>
        <w:t>1.3 Research Aim and Objectives</w:t>
      </w:r>
    </w:p>
    <w:p w14:paraId="2BB38523" w14:textId="77777777" w:rsidR="00435B5F" w:rsidRPr="004C636E" w:rsidRDefault="00435B5F" w:rsidP="00435B5F">
      <w:pPr>
        <w:ind w:firstLine="720"/>
      </w:pPr>
      <w:r w:rsidRPr="004C636E">
        <w:t>The main aim of this study is to understand the relationship between the different factors of job stress on the sleep quality of the community nurses working in the healthcare facilities in China. The following are the research objectives for the current study:</w:t>
      </w:r>
    </w:p>
    <w:p w14:paraId="21076429" w14:textId="77777777" w:rsidR="00435B5F" w:rsidRPr="004C636E" w:rsidRDefault="00435B5F" w:rsidP="00435B5F">
      <w:r w:rsidRPr="004C636E">
        <w:t>RO1: To analyse the impact of work schedule on the sleep quality of community nurses.</w:t>
      </w:r>
    </w:p>
    <w:p w14:paraId="339A4792" w14:textId="77777777" w:rsidR="00435B5F" w:rsidRPr="004C636E" w:rsidRDefault="00435B5F" w:rsidP="00435B5F">
      <w:r w:rsidRPr="004C636E">
        <w:t>RO2: To understand the effect of job security on the sleep quality of community nurses.</w:t>
      </w:r>
    </w:p>
    <w:p w14:paraId="40B87B3D" w14:textId="77777777" w:rsidR="00435B5F" w:rsidRPr="004C636E" w:rsidRDefault="00435B5F" w:rsidP="00435B5F">
      <w:r w:rsidRPr="004C636E">
        <w:t>RO3:</w:t>
      </w:r>
      <w:r>
        <w:t xml:space="preserve"> </w:t>
      </w:r>
      <w:r w:rsidRPr="004C636E">
        <w:t>To examine the influence of professional development and patient interaction frequency on the sleep quality of community nurses.</w:t>
      </w:r>
    </w:p>
    <w:p w14:paraId="005CACC7" w14:textId="77777777" w:rsidR="00435B5F" w:rsidRPr="004C636E" w:rsidRDefault="00435B5F" w:rsidP="00435B5F"/>
    <w:p w14:paraId="7E5D0B0E" w14:textId="77777777" w:rsidR="00435B5F" w:rsidRPr="004C636E" w:rsidRDefault="00435B5F" w:rsidP="00435B5F">
      <w:pPr>
        <w:rPr>
          <w:b/>
        </w:rPr>
      </w:pPr>
      <w:r w:rsidRPr="004C636E">
        <w:rPr>
          <w:b/>
        </w:rPr>
        <w:t>1.4 Research Questions</w:t>
      </w:r>
    </w:p>
    <w:p w14:paraId="527E2434" w14:textId="77777777" w:rsidR="00435B5F" w:rsidRPr="004C636E" w:rsidRDefault="00435B5F" w:rsidP="00435B5F">
      <w:pPr>
        <w:ind w:firstLine="720"/>
      </w:pPr>
      <w:r w:rsidRPr="004C636E">
        <w:t>The following are the key research questions for the current study:</w:t>
      </w:r>
    </w:p>
    <w:p w14:paraId="4C3FBA61" w14:textId="77777777" w:rsidR="00435B5F" w:rsidRPr="004C636E" w:rsidRDefault="00435B5F" w:rsidP="00435B5F">
      <w:r w:rsidRPr="004C636E">
        <w:t>RQ1: What is the effect of work schedule on the sleep quality of community nurses?</w:t>
      </w:r>
    </w:p>
    <w:p w14:paraId="43DDECC3" w14:textId="77777777" w:rsidR="00435B5F" w:rsidRPr="004C636E" w:rsidRDefault="00435B5F" w:rsidP="00435B5F">
      <w:r w:rsidRPr="004C636E">
        <w:t>RQ2: How does job security impact the sleep quality of community nurses?</w:t>
      </w:r>
    </w:p>
    <w:p w14:paraId="33D0C04B" w14:textId="77777777" w:rsidR="00435B5F" w:rsidRPr="004C636E" w:rsidRDefault="00435B5F" w:rsidP="00435B5F">
      <w:r w:rsidRPr="004C636E">
        <w:t>RQ3: What is the impact of professional development and patient interaction frequency on the sleep quality of community nurses?</w:t>
      </w:r>
    </w:p>
    <w:p w14:paraId="6A6DD3B6" w14:textId="77777777" w:rsidR="00435B5F" w:rsidRPr="004C636E" w:rsidRDefault="00435B5F" w:rsidP="00435B5F"/>
    <w:p w14:paraId="125FDE7D" w14:textId="77777777" w:rsidR="00435B5F" w:rsidRPr="004C636E" w:rsidRDefault="00435B5F" w:rsidP="00435B5F">
      <w:pPr>
        <w:rPr>
          <w:b/>
        </w:rPr>
      </w:pPr>
      <w:r w:rsidRPr="004C636E">
        <w:rPr>
          <w:b/>
        </w:rPr>
        <w:t xml:space="preserve">1.5 Scope and Significance of the Study </w:t>
      </w:r>
    </w:p>
    <w:p w14:paraId="02E70E12" w14:textId="77777777" w:rsidR="00435B5F" w:rsidRPr="004C636E" w:rsidRDefault="00435B5F" w:rsidP="00435B5F">
      <w:pPr>
        <w:ind w:firstLine="720"/>
      </w:pPr>
      <w:r w:rsidRPr="004C636E">
        <w:t xml:space="preserve">The study can be effective for the understanding of which factors related to work stress can lead to poor sleep quality among the nurses who work in community healthcare facilities in China. The findings of the study can help many healthcare policymakers to understand which factors impact job stress among the community nurses the most and make changes in the same for enhancing the sleep quality as well the performances of these community nurses. </w:t>
      </w:r>
    </w:p>
    <w:p w14:paraId="751385E7" w14:textId="77777777" w:rsidR="00435B5F" w:rsidRPr="004C636E" w:rsidRDefault="00435B5F" w:rsidP="00435B5F">
      <w:pPr>
        <w:ind w:firstLine="720"/>
      </w:pPr>
    </w:p>
    <w:p w14:paraId="0904E60F" w14:textId="77777777" w:rsidR="00435B5F" w:rsidRPr="004C636E" w:rsidRDefault="00435B5F" w:rsidP="00435B5F">
      <w:pPr>
        <w:rPr>
          <w:b/>
          <w:sz w:val="28"/>
          <w:szCs w:val="28"/>
        </w:rPr>
      </w:pPr>
      <w:r w:rsidRPr="004C636E">
        <w:rPr>
          <w:b/>
          <w:sz w:val="28"/>
          <w:szCs w:val="28"/>
        </w:rPr>
        <w:t xml:space="preserve">2. Literature Review  </w:t>
      </w:r>
    </w:p>
    <w:p w14:paraId="1BFA9083" w14:textId="77777777" w:rsidR="00435B5F" w:rsidRPr="004C636E" w:rsidRDefault="00435B5F" w:rsidP="00435B5F">
      <w:pPr>
        <w:rPr>
          <w:shd w:val="clear" w:color="auto" w:fill="E69138"/>
        </w:rPr>
      </w:pPr>
      <w:r w:rsidRPr="004C636E">
        <w:rPr>
          <w:b/>
        </w:rPr>
        <w:t>2.1 Theoretical Underpinning</w:t>
      </w:r>
      <w:r w:rsidRPr="004C636E">
        <w:rPr>
          <w:b/>
          <w:i/>
        </w:rPr>
        <w:t xml:space="preserve"> (Robert </w:t>
      </w:r>
      <w:proofErr w:type="spellStart"/>
      <w:r w:rsidRPr="004C636E">
        <w:rPr>
          <w:b/>
          <w:i/>
        </w:rPr>
        <w:t>Karasek's</w:t>
      </w:r>
      <w:proofErr w:type="spellEnd"/>
      <w:r w:rsidRPr="004C636E">
        <w:rPr>
          <w:b/>
          <w:i/>
        </w:rPr>
        <w:t xml:space="preserve"> Job Demand-Control Model) </w:t>
      </w:r>
      <w:r w:rsidRPr="004C636E">
        <w:rPr>
          <w:b/>
          <w:i/>
          <w:shd w:val="clear" w:color="auto" w:fill="E69138"/>
        </w:rPr>
        <w:t xml:space="preserve"> </w:t>
      </w:r>
    </w:p>
    <w:p w14:paraId="7686BADE" w14:textId="77777777" w:rsidR="00435B5F" w:rsidRPr="004C636E" w:rsidRDefault="00435B5F" w:rsidP="00435B5F">
      <w:pPr>
        <w:jc w:val="center"/>
        <w:rPr>
          <w:shd w:val="clear" w:color="auto" w:fill="E69138"/>
        </w:rPr>
      </w:pPr>
      <w:r w:rsidRPr="004C636E">
        <w:rPr>
          <w:noProof/>
          <w:shd w:val="clear" w:color="auto" w:fill="E69138"/>
          <w:lang w:eastAsia="en-GB"/>
        </w:rPr>
        <w:drawing>
          <wp:inline distT="114300" distB="114300" distL="114300" distR="114300" wp14:anchorId="1B728473" wp14:editId="13500101">
            <wp:extent cx="2743200" cy="1524000"/>
            <wp:effectExtent l="0" t="0" r="0" b="0"/>
            <wp:docPr id="1722563448" name="image2.png" descr="A diagram of a job control model&#10;&#10;Description automatically generated"/>
            <wp:cNvGraphicFramePr/>
            <a:graphic xmlns:a="http://schemas.openxmlformats.org/drawingml/2006/main">
              <a:graphicData uri="http://schemas.openxmlformats.org/drawingml/2006/picture">
                <pic:pic xmlns:pic="http://schemas.openxmlformats.org/drawingml/2006/picture">
                  <pic:nvPicPr>
                    <pic:cNvPr id="1722563448" name="image2.png" descr="A diagram of a job control model&#10;&#10;Description automatically generated"/>
                    <pic:cNvPicPr preferRelativeResize="0"/>
                  </pic:nvPicPr>
                  <pic:blipFill>
                    <a:blip r:embed="rId13"/>
                    <a:srcRect/>
                    <a:stretch>
                      <a:fillRect/>
                    </a:stretch>
                  </pic:blipFill>
                  <pic:spPr>
                    <a:xfrm>
                      <a:off x="0" y="0"/>
                      <a:ext cx="2743200" cy="1524000"/>
                    </a:xfrm>
                    <a:prstGeom prst="rect">
                      <a:avLst/>
                    </a:prstGeom>
                    <a:ln/>
                  </pic:spPr>
                </pic:pic>
              </a:graphicData>
            </a:graphic>
          </wp:inline>
        </w:drawing>
      </w:r>
    </w:p>
    <w:p w14:paraId="29BBC937" w14:textId="77777777" w:rsidR="00435B5F" w:rsidRPr="004C636E" w:rsidRDefault="00435B5F" w:rsidP="00435B5F">
      <w:pPr>
        <w:jc w:val="center"/>
      </w:pPr>
      <w:r w:rsidRPr="004C636E">
        <w:rPr>
          <w:b/>
          <w:highlight w:val="white"/>
        </w:rPr>
        <w:lastRenderedPageBreak/>
        <w:t xml:space="preserve">Figure 1: </w:t>
      </w:r>
      <w:r w:rsidRPr="004C636E">
        <w:rPr>
          <w:b/>
        </w:rPr>
        <w:t xml:space="preserve">Robert </w:t>
      </w:r>
      <w:proofErr w:type="spellStart"/>
      <w:r w:rsidRPr="004C636E">
        <w:rPr>
          <w:b/>
        </w:rPr>
        <w:t>Karasek's</w:t>
      </w:r>
      <w:proofErr w:type="spellEnd"/>
      <w:r w:rsidRPr="004C636E">
        <w:rPr>
          <w:b/>
        </w:rPr>
        <w:t xml:space="preserve"> Job Demand-Control Model</w:t>
      </w:r>
      <w:r w:rsidRPr="004C636E">
        <w:t xml:space="preserve"> </w:t>
      </w:r>
    </w:p>
    <w:p w14:paraId="2423127B" w14:textId="77777777" w:rsidR="00435B5F" w:rsidRPr="004C636E" w:rsidRDefault="00435B5F" w:rsidP="00435B5F">
      <w:pPr>
        <w:ind w:firstLine="720"/>
      </w:pPr>
      <w:r w:rsidRPr="004C636E">
        <w:t>Improving team and staff productivity has always been a problem for administrators and HR specialists (La Torre</w:t>
      </w:r>
      <w:r>
        <w:t>, 2022</w:t>
      </w:r>
      <w:r w:rsidRPr="004C636E">
        <w:t>). The nature of those issues has changed significantly in the last several years (</w:t>
      </w:r>
      <w:r w:rsidRPr="004C636E">
        <w:rPr>
          <w:highlight w:val="white"/>
        </w:rPr>
        <w:t>Deng</w:t>
      </w:r>
      <w:r>
        <w:rPr>
          <w:highlight w:val="white"/>
        </w:rPr>
        <w:t>, 2021</w:t>
      </w:r>
      <w:r w:rsidRPr="004C636E">
        <w:rPr>
          <w:highlight w:val="white"/>
        </w:rPr>
        <w:t>)</w:t>
      </w:r>
      <w:r w:rsidRPr="004C636E">
        <w:t xml:space="preserve">. Based on </w:t>
      </w:r>
      <w:r w:rsidRPr="004C636E">
        <w:rPr>
          <w:b/>
          <w:i/>
        </w:rPr>
        <w:t>“McKinsey Global Institute”</w:t>
      </w:r>
      <w:r w:rsidRPr="004C636E">
        <w:t xml:space="preserve"> research, businesses with linked staff see increases in worker efficiency of </w:t>
      </w:r>
      <w:r w:rsidRPr="004C636E">
        <w:rPr>
          <w:b/>
          <w:i/>
        </w:rPr>
        <w:t>20–25%</w:t>
      </w:r>
      <w:r w:rsidRPr="004C636E">
        <w:t>. Motivated staff members take delight in their jobs (</w:t>
      </w:r>
      <w:proofErr w:type="spellStart"/>
      <w:r w:rsidRPr="004C636E">
        <w:t>Gritzka</w:t>
      </w:r>
      <w:proofErr w:type="spellEnd"/>
      <w:r>
        <w:t>, 2022</w:t>
      </w:r>
      <w:r w:rsidRPr="004C636E">
        <w:t xml:space="preserve">). According to a related Gallup poll, workers who are passionate about their jobs are </w:t>
      </w:r>
      <w:r w:rsidRPr="004C636E">
        <w:rPr>
          <w:b/>
          <w:i/>
        </w:rPr>
        <w:t>27%</w:t>
      </w:r>
      <w:r w:rsidRPr="004C636E">
        <w:t xml:space="preserve"> happier to declare </w:t>
      </w:r>
      <w:r w:rsidRPr="004C636E">
        <w:rPr>
          <w:b/>
          <w:i/>
        </w:rPr>
        <w:t xml:space="preserve">“excellent” </w:t>
      </w:r>
      <w:r w:rsidRPr="004C636E">
        <w:t>efficiency.</w:t>
      </w:r>
    </w:p>
    <w:p w14:paraId="7088C7CE" w14:textId="77777777" w:rsidR="00435B5F" w:rsidRPr="004C636E" w:rsidRDefault="00435B5F" w:rsidP="00435B5F">
      <w:pPr>
        <w:ind w:firstLine="720"/>
      </w:pPr>
      <w:r w:rsidRPr="004C636E">
        <w:t xml:space="preserve">The </w:t>
      </w:r>
      <w:r w:rsidRPr="004C636E">
        <w:rPr>
          <w:b/>
          <w:i/>
        </w:rPr>
        <w:t>“Job Demand-Control Model”</w:t>
      </w:r>
      <w:r w:rsidRPr="004C636E">
        <w:t xml:space="preserve"> developed by </w:t>
      </w:r>
      <w:r w:rsidRPr="004C636E">
        <w:rPr>
          <w:b/>
          <w:i/>
        </w:rPr>
        <w:t xml:space="preserve">“Robert </w:t>
      </w:r>
      <w:proofErr w:type="spellStart"/>
      <w:r w:rsidRPr="004C636E">
        <w:rPr>
          <w:b/>
          <w:i/>
        </w:rPr>
        <w:t>Karasek</w:t>
      </w:r>
      <w:proofErr w:type="spellEnd"/>
      <w:r w:rsidRPr="004C636E">
        <w:rPr>
          <w:b/>
          <w:i/>
        </w:rPr>
        <w:t>”</w:t>
      </w:r>
      <w:r w:rsidRPr="004C636E">
        <w:t xml:space="preserve"> is a useful framework for learning about the connection between local nurses' sleep quality as well as occupational stress in China (</w:t>
      </w:r>
      <w:r w:rsidRPr="004C636E">
        <w:rPr>
          <w:highlight w:val="white"/>
        </w:rPr>
        <w:t>Luo</w:t>
      </w:r>
      <w:r>
        <w:t>, 2021</w:t>
      </w:r>
      <w:r w:rsidRPr="004C636E">
        <w:t>). According to this concept, an accumulation of elevated job expectations and limited job control leads to job strain (La Torre</w:t>
      </w:r>
      <w:r>
        <w:t>, 2022</w:t>
      </w:r>
      <w:r w:rsidRPr="004C636E">
        <w:t>). This may have an impact on some consequences, notably health (</w:t>
      </w:r>
      <w:r w:rsidRPr="004C636E">
        <w:rPr>
          <w:highlight w:val="white"/>
        </w:rPr>
        <w:t>Li</w:t>
      </w:r>
      <w:r>
        <w:rPr>
          <w:highlight w:val="white"/>
        </w:rPr>
        <w:t>, 2021</w:t>
      </w:r>
      <w:r w:rsidRPr="004C636E">
        <w:rPr>
          <w:highlight w:val="white"/>
        </w:rPr>
        <w:t>)</w:t>
      </w:r>
      <w:r w:rsidRPr="004C636E">
        <w:t>. The model can assess the unique work demands that community nurses encounter, such as task regularity and severity, patient encounters, and mental strain (</w:t>
      </w:r>
      <w:proofErr w:type="spellStart"/>
      <w:r w:rsidRPr="004C636E">
        <w:t>Perä</w:t>
      </w:r>
      <w:proofErr w:type="spellEnd"/>
      <w:r>
        <w:t>, 2021</w:t>
      </w:r>
      <w:r w:rsidRPr="004C636E">
        <w:t>). This may measure how much of control local nurses possess over their job duties, ways to make choices, and volume of work mobility (</w:t>
      </w:r>
      <w:r w:rsidRPr="004C636E">
        <w:rPr>
          <w:highlight w:val="white"/>
        </w:rPr>
        <w:t>Dong</w:t>
      </w:r>
      <w:r>
        <w:rPr>
          <w:highlight w:val="white"/>
        </w:rPr>
        <w:t>, 2020</w:t>
      </w:r>
      <w:r w:rsidRPr="004C636E">
        <w:rPr>
          <w:highlight w:val="white"/>
        </w:rPr>
        <w:t>)</w:t>
      </w:r>
      <w:r w:rsidRPr="004C636E">
        <w:t xml:space="preserve">. This might involve positioning in place stress prevention programmes, promoting increased personnel levels, or enacting laws governing work hours. </w:t>
      </w:r>
    </w:p>
    <w:p w14:paraId="4A6622D8" w14:textId="77777777" w:rsidR="00435B5F" w:rsidRPr="004C636E" w:rsidRDefault="00435B5F" w:rsidP="00435B5F">
      <w:pPr>
        <w:ind w:firstLine="720"/>
      </w:pPr>
    </w:p>
    <w:p w14:paraId="4B539FCB" w14:textId="77777777" w:rsidR="00435B5F" w:rsidRPr="004C636E" w:rsidRDefault="00435B5F" w:rsidP="00435B5F">
      <w:pPr>
        <w:rPr>
          <w:b/>
          <w:shd w:val="clear" w:color="auto" w:fill="E69138"/>
        </w:rPr>
      </w:pPr>
      <w:r w:rsidRPr="004C636E">
        <w:rPr>
          <w:b/>
        </w:rPr>
        <w:t xml:space="preserve">2.2 Definition of Variables </w:t>
      </w:r>
      <w:r w:rsidRPr="004C636E">
        <w:rPr>
          <w:b/>
          <w:shd w:val="clear" w:color="auto" w:fill="E69138"/>
        </w:rPr>
        <w:t xml:space="preserve"> </w:t>
      </w:r>
    </w:p>
    <w:p w14:paraId="62261B17" w14:textId="77777777" w:rsidR="00435B5F" w:rsidRPr="004C636E" w:rsidRDefault="00435B5F" w:rsidP="00435B5F">
      <w:pPr>
        <w:ind w:firstLine="720"/>
      </w:pPr>
      <w:r w:rsidRPr="004C636E">
        <w:rPr>
          <w:b/>
          <w:i/>
        </w:rPr>
        <w:t>Sleep Quality of Community Nurses:</w:t>
      </w:r>
      <w:r w:rsidRPr="004C636E">
        <w:t xml:space="preserve"> One of the most fundamental physiological needs for living is sleep (</w:t>
      </w:r>
      <w:proofErr w:type="spellStart"/>
      <w:r w:rsidRPr="004C636E">
        <w:t>Jahrami</w:t>
      </w:r>
      <w:proofErr w:type="spellEnd"/>
      <w:r w:rsidRPr="004C636E">
        <w:t>). It is characterised as a time of lowered awareness, lowered muscle tone, and lowered metabolism (</w:t>
      </w:r>
      <w:proofErr w:type="spellStart"/>
      <w:r w:rsidRPr="004C636E">
        <w:t>Søvold</w:t>
      </w:r>
      <w:proofErr w:type="spellEnd"/>
      <w:r w:rsidRPr="004C636E">
        <w:t xml:space="preserve">, </w:t>
      </w:r>
      <w:proofErr w:type="spellStart"/>
      <w:r w:rsidRPr="004C636E">
        <w:t>Lene</w:t>
      </w:r>
      <w:proofErr w:type="spellEnd"/>
      <w:r w:rsidRPr="004C636E">
        <w:t xml:space="preserve"> E., et al.</w:t>
      </w:r>
      <w:r>
        <w:t>, 2020</w:t>
      </w:r>
      <w:r w:rsidRPr="004C636E">
        <w:t xml:space="preserve">). A nurse's mental, physical, and state of mind, including their ability to think is negatively impacted by sleep deprivation. </w:t>
      </w:r>
    </w:p>
    <w:p w14:paraId="6AEA3438" w14:textId="77777777" w:rsidR="00435B5F" w:rsidRPr="004C636E" w:rsidRDefault="00435B5F" w:rsidP="00435B5F">
      <w:pPr>
        <w:ind w:firstLine="720"/>
        <w:rPr>
          <w:b/>
          <w:i/>
        </w:rPr>
      </w:pPr>
      <w:r w:rsidRPr="004C636E">
        <w:rPr>
          <w:b/>
          <w:i/>
        </w:rPr>
        <w:t>Work Schedule:</w:t>
      </w:r>
      <w:r w:rsidRPr="004C636E">
        <w:t xml:space="preserve"> Work schedules contemplate the duration that every worker is expected to work to maintain an appropriate staffing level for the company without putting too much pressure on any one person </w:t>
      </w:r>
      <w:r>
        <w:t>(</w:t>
      </w:r>
      <w:r>
        <w:rPr>
          <w:color w:val="000000"/>
        </w:rPr>
        <w:t>Di Simone et al., 2020)</w:t>
      </w:r>
      <w:r w:rsidRPr="004C636E">
        <w:t>. Considering a work schedule is crucial if one hopes to attain a balanced life between work and personal life (</w:t>
      </w:r>
      <w:proofErr w:type="spellStart"/>
      <w:r w:rsidRPr="004C636E">
        <w:rPr>
          <w:highlight w:val="white"/>
        </w:rPr>
        <w:t>Xie</w:t>
      </w:r>
      <w:proofErr w:type="spellEnd"/>
      <w:r>
        <w:rPr>
          <w:highlight w:val="white"/>
        </w:rPr>
        <w:t>, 2021</w:t>
      </w:r>
      <w:r w:rsidRPr="004C636E">
        <w:rPr>
          <w:highlight w:val="white"/>
        </w:rPr>
        <w:t>)</w:t>
      </w:r>
      <w:r w:rsidRPr="004C636E">
        <w:t xml:space="preserve">. </w:t>
      </w:r>
      <w:r w:rsidRPr="004C636E">
        <w:rPr>
          <w:b/>
          <w:i/>
        </w:rPr>
        <w:t xml:space="preserve"> </w:t>
      </w:r>
    </w:p>
    <w:p w14:paraId="35E233A4" w14:textId="77777777" w:rsidR="00435B5F" w:rsidRPr="004C636E" w:rsidRDefault="00435B5F" w:rsidP="00435B5F">
      <w:pPr>
        <w:ind w:firstLine="720"/>
        <w:rPr>
          <w:b/>
          <w:i/>
        </w:rPr>
      </w:pPr>
      <w:r w:rsidRPr="004C636E">
        <w:rPr>
          <w:b/>
          <w:i/>
        </w:rPr>
        <w:t>Job Security:</w:t>
      </w:r>
      <w:r w:rsidRPr="004C636E">
        <w:t xml:space="preserve"> The degree of trust that a person has in their present position, including the possibility that they will have it throughout eternity, is referred to as job security. Numerous factors, like the status of the marketplace, the field the person specialises in, as well as the viability of the firm they are employed for, might have an impact (</w:t>
      </w:r>
      <w:r w:rsidRPr="004C636E">
        <w:rPr>
          <w:highlight w:val="white"/>
        </w:rPr>
        <w:t>Wang</w:t>
      </w:r>
      <w:r>
        <w:rPr>
          <w:highlight w:val="white"/>
        </w:rPr>
        <w:t>, 2020</w:t>
      </w:r>
      <w:r w:rsidRPr="004C636E">
        <w:rPr>
          <w:highlight w:val="white"/>
        </w:rPr>
        <w:t>)</w:t>
      </w:r>
      <w:r w:rsidRPr="004C636E">
        <w:t xml:space="preserve">. </w:t>
      </w:r>
      <w:r w:rsidRPr="004C636E">
        <w:rPr>
          <w:b/>
          <w:i/>
        </w:rPr>
        <w:t xml:space="preserve"> </w:t>
      </w:r>
    </w:p>
    <w:p w14:paraId="41E3F89D" w14:textId="77777777" w:rsidR="00435B5F" w:rsidRPr="004C636E" w:rsidRDefault="00435B5F" w:rsidP="00435B5F">
      <w:pPr>
        <w:pBdr>
          <w:top w:val="nil"/>
          <w:left w:val="nil"/>
          <w:bottom w:val="nil"/>
          <w:right w:val="nil"/>
          <w:between w:val="nil"/>
        </w:pBdr>
        <w:ind w:firstLine="720"/>
      </w:pPr>
      <w:r w:rsidRPr="004C636E">
        <w:rPr>
          <w:b/>
          <w:i/>
        </w:rPr>
        <w:t>Professional Development:</w:t>
      </w:r>
      <w:r w:rsidRPr="004C636E">
        <w:t xml:space="preserve"> Educational certificates, seminars, and formal instruction classes are all examples of learning experiences that fall under the category of professional development. </w:t>
      </w:r>
      <w:r w:rsidRPr="004C636E">
        <w:rPr>
          <w:b/>
          <w:i/>
        </w:rPr>
        <w:t> </w:t>
      </w:r>
    </w:p>
    <w:p w14:paraId="61C5774D" w14:textId="77777777" w:rsidR="00435B5F" w:rsidRPr="004C636E" w:rsidRDefault="00435B5F" w:rsidP="00435B5F">
      <w:pPr>
        <w:pBdr>
          <w:top w:val="nil"/>
          <w:left w:val="nil"/>
          <w:bottom w:val="nil"/>
          <w:right w:val="nil"/>
          <w:between w:val="nil"/>
        </w:pBdr>
        <w:ind w:firstLine="720"/>
      </w:pPr>
      <w:r w:rsidRPr="004C636E">
        <w:rPr>
          <w:b/>
          <w:i/>
        </w:rPr>
        <w:t>Patient Interaction Frequency:</w:t>
      </w:r>
      <w:r w:rsidRPr="004C636E">
        <w:t xml:space="preserve"> Conversation is one of the primary ways nurses build credibility with patients (</w:t>
      </w:r>
      <w:r w:rsidRPr="004C636E">
        <w:rPr>
          <w:highlight w:val="white"/>
        </w:rPr>
        <w:t>Li</w:t>
      </w:r>
      <w:r>
        <w:rPr>
          <w:highlight w:val="white"/>
        </w:rPr>
        <w:t>, 2021</w:t>
      </w:r>
      <w:r w:rsidRPr="004C636E">
        <w:rPr>
          <w:highlight w:val="white"/>
        </w:rPr>
        <w:t>)</w:t>
      </w:r>
      <w:r w:rsidRPr="004C636E">
        <w:t xml:space="preserve">. Successful communication between nurses and patients is essential since nurses and patients </w:t>
      </w:r>
      <w:r w:rsidRPr="004C636E">
        <w:lastRenderedPageBreak/>
        <w:t>frequently experience the most direct connection (</w:t>
      </w:r>
      <w:proofErr w:type="spellStart"/>
      <w:r w:rsidRPr="004C636E">
        <w:t>Boström</w:t>
      </w:r>
      <w:proofErr w:type="spellEnd"/>
      <w:r>
        <w:t>, 2020</w:t>
      </w:r>
      <w:r w:rsidRPr="004C636E">
        <w:t>)</w:t>
      </w:r>
      <w:r>
        <w:t xml:space="preserve"> (</w:t>
      </w:r>
      <w:proofErr w:type="spellStart"/>
      <w:r>
        <w:rPr>
          <w:color w:val="000000"/>
        </w:rPr>
        <w:t>Karhula</w:t>
      </w:r>
      <w:proofErr w:type="spellEnd"/>
      <w:r>
        <w:rPr>
          <w:color w:val="000000"/>
        </w:rPr>
        <w:t xml:space="preserve"> et al., 2020)</w:t>
      </w:r>
      <w:r w:rsidRPr="004C636E">
        <w:t>. Nurses can employ established therapeutic conversations that support high-quality treatment.</w:t>
      </w:r>
    </w:p>
    <w:p w14:paraId="6F7E9DC3" w14:textId="77777777" w:rsidR="00435B5F" w:rsidRPr="004C636E" w:rsidRDefault="00435B5F" w:rsidP="00435B5F">
      <w:pPr>
        <w:pBdr>
          <w:top w:val="nil"/>
          <w:left w:val="nil"/>
          <w:bottom w:val="nil"/>
          <w:right w:val="nil"/>
          <w:between w:val="nil"/>
        </w:pBdr>
        <w:ind w:firstLine="720"/>
      </w:pPr>
      <w:r w:rsidRPr="004C636E">
        <w:rPr>
          <w:b/>
          <w:i/>
        </w:rPr>
        <w:t>Social Support:</w:t>
      </w:r>
      <w:r w:rsidRPr="004C636E">
        <w:t xml:space="preserve"> A person's perception of their circle of connections is referred to as their social support system (Albrecht</w:t>
      </w:r>
      <w:r>
        <w:t>, 2022</w:t>
      </w:r>
      <w:r w:rsidRPr="004C636E">
        <w:t>). The foundation of this community of individuals is the idea of support for one another, advice, and affirmation of choices and lessons learned in life (</w:t>
      </w:r>
      <w:r w:rsidRPr="004C636E">
        <w:rPr>
          <w:highlight w:val="white"/>
        </w:rPr>
        <w:t>Huang</w:t>
      </w:r>
      <w:r>
        <w:rPr>
          <w:highlight w:val="white"/>
        </w:rPr>
        <w:t>, 2021</w:t>
      </w:r>
      <w:r w:rsidRPr="004C636E">
        <w:rPr>
          <w:highlight w:val="white"/>
        </w:rPr>
        <w:t>)</w:t>
      </w:r>
      <w:r w:rsidRPr="004C636E">
        <w:t>. </w:t>
      </w:r>
    </w:p>
    <w:p w14:paraId="6777250B" w14:textId="77777777" w:rsidR="00435B5F" w:rsidRPr="004C636E" w:rsidRDefault="00435B5F" w:rsidP="00435B5F">
      <w:pPr>
        <w:pBdr>
          <w:top w:val="nil"/>
          <w:left w:val="nil"/>
          <w:bottom w:val="nil"/>
          <w:right w:val="nil"/>
          <w:between w:val="nil"/>
        </w:pBdr>
        <w:ind w:firstLine="720"/>
      </w:pPr>
    </w:p>
    <w:p w14:paraId="60D503B7" w14:textId="77777777" w:rsidR="00435B5F" w:rsidRPr="004C636E" w:rsidRDefault="00435B5F" w:rsidP="00435B5F">
      <w:pPr>
        <w:rPr>
          <w:b/>
        </w:rPr>
      </w:pPr>
      <w:r w:rsidRPr="004C636E">
        <w:rPr>
          <w:b/>
        </w:rPr>
        <w:t>2.3 Conceptual Framework</w:t>
      </w:r>
    </w:p>
    <w:p w14:paraId="66FC72D2" w14:textId="77777777" w:rsidR="00435B5F" w:rsidRPr="004C636E" w:rsidRDefault="00435B5F" w:rsidP="00435B5F">
      <w:r w:rsidRPr="004C636E">
        <w:t>DV- Sleep Quality of Community Nurses</w:t>
      </w:r>
    </w:p>
    <w:p w14:paraId="7DCDDF57" w14:textId="77777777" w:rsidR="00435B5F" w:rsidRPr="004C636E" w:rsidRDefault="00435B5F" w:rsidP="00435B5F">
      <w:r w:rsidRPr="004C636E">
        <w:t>IV - Work schedule, Job security, Professional development, Patient Interaction Frequency</w:t>
      </w:r>
    </w:p>
    <w:p w14:paraId="5DFE12E0" w14:textId="77777777" w:rsidR="00435B5F" w:rsidRPr="004C636E" w:rsidRDefault="00435B5F" w:rsidP="00435B5F">
      <w:r w:rsidRPr="004C636E">
        <w:t>MV- Social support</w:t>
      </w:r>
    </w:p>
    <w:p w14:paraId="77270865" w14:textId="77777777" w:rsidR="00435B5F" w:rsidRPr="004C636E" w:rsidRDefault="00435B5F" w:rsidP="00435B5F">
      <w:pPr>
        <w:rPr>
          <w:b/>
        </w:rPr>
      </w:pPr>
      <w:r w:rsidRPr="004C636E">
        <w:rPr>
          <w:b/>
          <w:noProof/>
          <w:lang w:eastAsia="en-GB"/>
        </w:rPr>
        <w:drawing>
          <wp:inline distT="0" distB="0" distL="0" distR="0" wp14:anchorId="7F4332F0" wp14:editId="50062E80">
            <wp:extent cx="2743200" cy="221043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2743200" cy="2210435"/>
                    </a:xfrm>
                    <a:prstGeom prst="rect">
                      <a:avLst/>
                    </a:prstGeom>
                    <a:ln/>
                  </pic:spPr>
                </pic:pic>
              </a:graphicData>
            </a:graphic>
          </wp:inline>
        </w:drawing>
      </w:r>
    </w:p>
    <w:p w14:paraId="2F79EF8C" w14:textId="77777777" w:rsidR="00435B5F" w:rsidRPr="004C636E" w:rsidRDefault="00435B5F" w:rsidP="00435B5F">
      <w:pPr>
        <w:rPr>
          <w:b/>
        </w:rPr>
      </w:pPr>
    </w:p>
    <w:p w14:paraId="73E79410" w14:textId="77777777" w:rsidR="00435B5F" w:rsidRPr="004C636E" w:rsidRDefault="00435B5F" w:rsidP="00435B5F">
      <w:pPr>
        <w:rPr>
          <w:b/>
          <w:shd w:val="clear" w:color="auto" w:fill="E69138"/>
        </w:rPr>
      </w:pPr>
      <w:r w:rsidRPr="004C636E">
        <w:rPr>
          <w:b/>
        </w:rPr>
        <w:t xml:space="preserve">2.4 Hypotheses Development </w:t>
      </w:r>
    </w:p>
    <w:p w14:paraId="16283196" w14:textId="77777777" w:rsidR="00435B5F" w:rsidRPr="004C636E" w:rsidRDefault="00435B5F" w:rsidP="00435B5F">
      <w:r w:rsidRPr="004C636E">
        <w:rPr>
          <w:b/>
          <w:highlight w:val="white"/>
        </w:rPr>
        <w:t xml:space="preserve">H1: </w:t>
      </w:r>
      <w:r w:rsidRPr="004C636E">
        <w:rPr>
          <w:b/>
        </w:rPr>
        <w:t xml:space="preserve">Work schedules have a significant impact on the sleep quality of community </w:t>
      </w:r>
      <w:proofErr w:type="gramStart"/>
      <w:r w:rsidRPr="004C636E">
        <w:rPr>
          <w:b/>
        </w:rPr>
        <w:t>nurses</w:t>
      </w:r>
      <w:proofErr w:type="gramEnd"/>
    </w:p>
    <w:p w14:paraId="1F030011" w14:textId="77777777" w:rsidR="00435B5F" w:rsidRPr="004C636E" w:rsidRDefault="00435B5F" w:rsidP="00435B5F">
      <w:pPr>
        <w:ind w:firstLine="720"/>
      </w:pPr>
      <w:r>
        <w:t>(</w:t>
      </w:r>
      <w:r w:rsidRPr="004C636E">
        <w:t>Kim-Godwin</w:t>
      </w:r>
      <w:r>
        <w:t>,</w:t>
      </w:r>
      <w:r w:rsidRPr="004C636E">
        <w:t xml:space="preserve"> 2021) evaluated in a study that good sleep is essential for nurses to give patients the best care possible. Perhaps due to their profession, nurses have a greater chance of experiencing ongoing insomnia and reduced sleep overall (</w:t>
      </w:r>
      <w:r w:rsidRPr="004C636E">
        <w:rPr>
          <w:highlight w:val="white"/>
        </w:rPr>
        <w:t>Chen</w:t>
      </w:r>
      <w:r>
        <w:rPr>
          <w:highlight w:val="white"/>
        </w:rPr>
        <w:t>, 2021</w:t>
      </w:r>
      <w:r w:rsidRPr="004C636E">
        <w:rPr>
          <w:highlight w:val="white"/>
        </w:rPr>
        <w:t>)</w:t>
      </w:r>
      <w:r w:rsidRPr="000B0ADE">
        <w:rPr>
          <w:color w:val="000000"/>
        </w:rPr>
        <w:t xml:space="preserve"> </w:t>
      </w:r>
      <w:r>
        <w:rPr>
          <w:color w:val="000000"/>
        </w:rPr>
        <w:t>(Deng et al., 2020)</w:t>
      </w:r>
      <w:r w:rsidRPr="004C636E">
        <w:t>. Lack of sleep causes fatigue, which impairs a nurse's concentration and decision-making skills and increases the risk of mistakes and accidents (</w:t>
      </w:r>
      <w:r w:rsidRPr="004C636E">
        <w:rPr>
          <w:highlight w:val="white"/>
        </w:rPr>
        <w:t>Zhu</w:t>
      </w:r>
      <w:r>
        <w:rPr>
          <w:highlight w:val="white"/>
        </w:rPr>
        <w:t>, 2020</w:t>
      </w:r>
      <w:r w:rsidRPr="004C636E">
        <w:rPr>
          <w:highlight w:val="white"/>
        </w:rPr>
        <w:t>)</w:t>
      </w:r>
      <w:r>
        <w:t xml:space="preserve"> (</w:t>
      </w:r>
      <w:proofErr w:type="spellStart"/>
      <w:r>
        <w:rPr>
          <w:color w:val="000000"/>
        </w:rPr>
        <w:t>Stimpfel</w:t>
      </w:r>
      <w:proofErr w:type="spellEnd"/>
      <w:r>
        <w:rPr>
          <w:color w:val="000000"/>
        </w:rPr>
        <w:t xml:space="preserve"> et al., 2020)</w:t>
      </w:r>
      <w:r w:rsidRPr="004C636E">
        <w:t>. For instance, inadequate sleep among nurses was linked to an increased likelihood of prescription mistakes</w:t>
      </w:r>
      <w:r>
        <w:t>. S</w:t>
      </w:r>
      <w:r w:rsidRPr="004C636E">
        <w:t xml:space="preserve">hifting duty is a job for </w:t>
      </w:r>
      <w:r w:rsidRPr="004C636E">
        <w:rPr>
          <w:b/>
          <w:i/>
        </w:rPr>
        <w:t>40%</w:t>
      </w:r>
      <w:r w:rsidRPr="004C636E">
        <w:t xml:space="preserve"> of medical staff in </w:t>
      </w:r>
      <w:r w:rsidRPr="004C636E">
        <w:rPr>
          <w:b/>
          <w:i/>
        </w:rPr>
        <w:t>“Europe”</w:t>
      </w:r>
      <w:r>
        <w:rPr>
          <w:b/>
          <w:i/>
        </w:rPr>
        <w:t xml:space="preserve"> </w:t>
      </w:r>
      <w:r>
        <w:rPr>
          <w:bCs/>
          <w:iCs/>
        </w:rPr>
        <w:t>(</w:t>
      </w:r>
      <w:r w:rsidRPr="004C636E">
        <w:t xml:space="preserve">Di </w:t>
      </w:r>
      <w:proofErr w:type="spellStart"/>
      <w:r w:rsidRPr="004C636E">
        <w:t>Muzio</w:t>
      </w:r>
      <w:proofErr w:type="spellEnd"/>
      <w:r w:rsidRPr="004C636E">
        <w:t xml:space="preserve"> et al.</w:t>
      </w:r>
      <w:r>
        <w:t xml:space="preserve">, </w:t>
      </w:r>
      <w:r w:rsidRPr="004C636E">
        <w:t>2020</w:t>
      </w:r>
      <w:r>
        <w:rPr>
          <w:bCs/>
          <w:iCs/>
        </w:rPr>
        <w:t>) (Kang et al., 2020)</w:t>
      </w:r>
      <w:r w:rsidRPr="004C636E">
        <w:t>. Cognitive productivity decline is also linked to night shift nurses' changed sleep/wake patterns.</w:t>
      </w:r>
    </w:p>
    <w:p w14:paraId="512644F9" w14:textId="77777777" w:rsidR="00435B5F" w:rsidRPr="004C636E" w:rsidRDefault="00435B5F" w:rsidP="00435B5F">
      <w:pPr>
        <w:rPr>
          <w:b/>
        </w:rPr>
      </w:pPr>
      <w:r w:rsidRPr="004C636E">
        <w:rPr>
          <w:b/>
        </w:rPr>
        <w:t xml:space="preserve">H2: Job Security has a significant impact on the sleep quality of community </w:t>
      </w:r>
      <w:proofErr w:type="gramStart"/>
      <w:r w:rsidRPr="004C636E">
        <w:rPr>
          <w:b/>
        </w:rPr>
        <w:t>nurses</w:t>
      </w:r>
      <w:proofErr w:type="gramEnd"/>
      <w:r w:rsidRPr="004C636E">
        <w:rPr>
          <w:b/>
        </w:rPr>
        <w:t xml:space="preserve"> </w:t>
      </w:r>
    </w:p>
    <w:p w14:paraId="4430D228" w14:textId="77777777" w:rsidR="00435B5F" w:rsidRPr="004C636E" w:rsidRDefault="00435B5F" w:rsidP="00435B5F">
      <w:pPr>
        <w:ind w:firstLine="720"/>
      </w:pPr>
      <w:r>
        <w:t>M</w:t>
      </w:r>
      <w:r w:rsidRPr="004C636E">
        <w:t>aintaining a sufficient ratio of nurses per patient is essential for delivering excellent treatment and improving the health of patients</w:t>
      </w:r>
      <w:r>
        <w:t xml:space="preserve"> (</w:t>
      </w:r>
      <w:r w:rsidRPr="004C636E">
        <w:t>An et al.</w:t>
      </w:r>
      <w:r>
        <w:t xml:space="preserve">, </w:t>
      </w:r>
      <w:r w:rsidRPr="004C636E">
        <w:t>2022</w:t>
      </w:r>
      <w:r>
        <w:t>) (Dong et al., 2020) (</w:t>
      </w:r>
      <w:r>
        <w:rPr>
          <w:color w:val="000000"/>
        </w:rPr>
        <w:t xml:space="preserve">Di </w:t>
      </w:r>
      <w:proofErr w:type="spellStart"/>
      <w:r>
        <w:rPr>
          <w:color w:val="000000"/>
        </w:rPr>
        <w:t>Muzio</w:t>
      </w:r>
      <w:proofErr w:type="spellEnd"/>
      <w:r>
        <w:rPr>
          <w:color w:val="000000"/>
        </w:rPr>
        <w:t xml:space="preserve"> et al., 2020)</w:t>
      </w:r>
      <w:r w:rsidRPr="004C636E">
        <w:t>. Still the COVID-19 pandemic makes the predicted</w:t>
      </w:r>
      <w:r w:rsidRPr="004C636E">
        <w:rPr>
          <w:b/>
          <w:i/>
        </w:rPr>
        <w:t xml:space="preserve"> “5.9 million”</w:t>
      </w:r>
      <w:r w:rsidRPr="004C636E">
        <w:t xml:space="preserve"> worldwide nursing deficit becomes clearer.</w:t>
      </w:r>
    </w:p>
    <w:p w14:paraId="1FFB303C" w14:textId="77777777" w:rsidR="00435B5F" w:rsidRPr="004C636E" w:rsidRDefault="00435B5F" w:rsidP="00435B5F">
      <w:pPr>
        <w:rPr>
          <w:b/>
        </w:rPr>
      </w:pPr>
      <w:r w:rsidRPr="004C636E">
        <w:rPr>
          <w:b/>
        </w:rPr>
        <w:t xml:space="preserve">H3: Professional development has a significant impact on the sleep quality of community </w:t>
      </w:r>
      <w:proofErr w:type="gramStart"/>
      <w:r w:rsidRPr="004C636E">
        <w:rPr>
          <w:b/>
        </w:rPr>
        <w:t>nurses</w:t>
      </w:r>
      <w:proofErr w:type="gramEnd"/>
      <w:r w:rsidRPr="004C636E">
        <w:rPr>
          <w:b/>
        </w:rPr>
        <w:t xml:space="preserve"> </w:t>
      </w:r>
    </w:p>
    <w:p w14:paraId="02763043" w14:textId="77777777" w:rsidR="00435B5F" w:rsidRPr="004C636E" w:rsidRDefault="00435B5F" w:rsidP="00435B5F">
      <w:pPr>
        <w:ind w:firstLine="720"/>
      </w:pPr>
      <w:r w:rsidRPr="004C636E">
        <w:t>A proper sleep schedule is highly necessary for effective professional development (</w:t>
      </w:r>
      <w:r w:rsidRPr="004C636E">
        <w:rPr>
          <w:highlight w:val="white"/>
        </w:rPr>
        <w:t>Zhao</w:t>
      </w:r>
      <w:r>
        <w:rPr>
          <w:highlight w:val="white"/>
        </w:rPr>
        <w:t>, 2020</w:t>
      </w:r>
      <w:r w:rsidRPr="004C636E">
        <w:rPr>
          <w:highlight w:val="white"/>
        </w:rPr>
        <w:t>)</w:t>
      </w:r>
      <w:r>
        <w:t xml:space="preserve"> (</w:t>
      </w:r>
      <w:r>
        <w:rPr>
          <w:color w:val="000000"/>
        </w:rPr>
        <w:t>Kim-Godwin et al., 2021) (Gillet et al., 2020) (Zeng et al., 2020)</w:t>
      </w:r>
      <w:r>
        <w:t xml:space="preserve">. According to </w:t>
      </w:r>
      <w:proofErr w:type="spellStart"/>
      <w:r w:rsidRPr="004C636E">
        <w:t>Meaklim</w:t>
      </w:r>
      <w:proofErr w:type="spellEnd"/>
      <w:r>
        <w:t>, 2020</w:t>
      </w:r>
      <w:r w:rsidRPr="004C636E">
        <w:t>, "Sleep education for healthcare providers: Addressing deficient sleep</w:t>
      </w:r>
      <w:r>
        <w:t xml:space="preserve"> in Australia and New Zealand”.</w:t>
      </w:r>
      <w:r w:rsidRPr="004C636E">
        <w:t xml:space="preserve"> healthcare providers end up getting less amount of time </w:t>
      </w:r>
      <w:r w:rsidRPr="004C636E">
        <w:lastRenderedPageBreak/>
        <w:t>for sleep since they must give more time towards training and end up having less time for relaxation (</w:t>
      </w:r>
      <w:r w:rsidRPr="004C636E">
        <w:rPr>
          <w:highlight w:val="white"/>
        </w:rPr>
        <w:t>Zheng</w:t>
      </w:r>
      <w:r>
        <w:rPr>
          <w:highlight w:val="white"/>
        </w:rPr>
        <w:t>, 2021</w:t>
      </w:r>
      <w:r w:rsidRPr="004C636E">
        <w:rPr>
          <w:highlight w:val="white"/>
        </w:rPr>
        <w:t>)</w:t>
      </w:r>
      <w:r>
        <w:t xml:space="preserve"> (</w:t>
      </w:r>
      <w:proofErr w:type="gramStart"/>
      <w:r>
        <w:rPr>
          <w:color w:val="000000"/>
        </w:rPr>
        <w:t>Zhao</w:t>
      </w:r>
      <w:r>
        <w:t xml:space="preserve">  et al.</w:t>
      </w:r>
      <w:proofErr w:type="gramEnd"/>
      <w:r>
        <w:t>, 2020) (</w:t>
      </w:r>
      <w:r>
        <w:rPr>
          <w:color w:val="000000"/>
        </w:rPr>
        <w:t>James et al., 2020)</w:t>
      </w:r>
      <w:r w:rsidRPr="004C636E">
        <w:t>. In relevance to this, (Y. S. Kim-Godwin</w:t>
      </w:r>
      <w:r>
        <w:t>, 2021</w:t>
      </w:r>
      <w:r w:rsidRPr="004C636E">
        <w:t xml:space="preserve">) has provided how crucial it is for nurses to have better quality of sleep-in order to be able to serve their patients with more care and concern. </w:t>
      </w:r>
    </w:p>
    <w:p w14:paraId="0B26323D" w14:textId="77777777" w:rsidR="00435B5F" w:rsidRPr="004C636E" w:rsidRDefault="00435B5F" w:rsidP="00435B5F">
      <w:pPr>
        <w:rPr>
          <w:b/>
        </w:rPr>
      </w:pPr>
      <w:r w:rsidRPr="004C636E">
        <w:rPr>
          <w:b/>
        </w:rPr>
        <w:t xml:space="preserve">H4: Patient Interaction Frequency has a significant impact on the sleep quality of community </w:t>
      </w:r>
      <w:proofErr w:type="gramStart"/>
      <w:r w:rsidRPr="004C636E">
        <w:rPr>
          <w:b/>
        </w:rPr>
        <w:t>nurses</w:t>
      </w:r>
      <w:proofErr w:type="gramEnd"/>
    </w:p>
    <w:p w14:paraId="536214F8" w14:textId="77777777" w:rsidR="00435B5F" w:rsidRPr="004C636E" w:rsidRDefault="00435B5F" w:rsidP="00435B5F">
      <w:pPr>
        <w:ind w:firstLine="720"/>
      </w:pPr>
      <w:r w:rsidRPr="004C636E">
        <w:t>Numerous work-related stresses raise the possibility of negative consequences for one's mental health, such as emotional distress (</w:t>
      </w:r>
      <w:r w:rsidRPr="004C636E">
        <w:rPr>
          <w:highlight w:val="white"/>
        </w:rPr>
        <w:t>Lu</w:t>
      </w:r>
      <w:r>
        <w:rPr>
          <w:highlight w:val="white"/>
        </w:rPr>
        <w:t xml:space="preserve"> et al., 2023</w:t>
      </w:r>
      <w:r w:rsidRPr="004C636E">
        <w:rPr>
          <w:highlight w:val="white"/>
        </w:rPr>
        <w:t>)</w:t>
      </w:r>
      <w:r>
        <w:t xml:space="preserve"> (</w:t>
      </w:r>
      <w:r>
        <w:rPr>
          <w:color w:val="000000"/>
        </w:rPr>
        <w:t>Nelson et al., 2022)</w:t>
      </w:r>
      <w:r w:rsidRPr="004C636E">
        <w:t xml:space="preserve">. Three necessities are enough sleep, a healthy diet, and exercise. The standard of one's sleep is a crucial indicator of the boundary between wellness and illness </w:t>
      </w:r>
      <w:r>
        <w:t>(</w:t>
      </w:r>
      <w:r>
        <w:rPr>
          <w:color w:val="000000"/>
        </w:rPr>
        <w:t>Korkmaz et al., 2020)</w:t>
      </w:r>
      <w:r>
        <w:t xml:space="preserve"> </w:t>
      </w:r>
      <w:r w:rsidRPr="004C636E">
        <w:t>(</w:t>
      </w:r>
      <w:proofErr w:type="spellStart"/>
      <w:r w:rsidRPr="004C636E">
        <w:rPr>
          <w:highlight w:val="white"/>
        </w:rPr>
        <w:t>Qiu</w:t>
      </w:r>
      <w:proofErr w:type="spellEnd"/>
      <w:r>
        <w:rPr>
          <w:highlight w:val="white"/>
        </w:rPr>
        <w:t xml:space="preserve"> et al., 2020</w:t>
      </w:r>
      <w:r w:rsidRPr="004C636E">
        <w:rPr>
          <w:highlight w:val="white"/>
        </w:rPr>
        <w:t>)</w:t>
      </w:r>
      <w:r w:rsidRPr="004C636E">
        <w:t>. Sudden and prolonged stress, a lack of sleep, insomnia, along other neurological issues can all affect brain function and the ability to make choices (Luo et al., 2021)</w:t>
      </w:r>
      <w:r>
        <w:t xml:space="preserve"> </w:t>
      </w:r>
      <w:proofErr w:type="gramStart"/>
      <w:r>
        <w:t xml:space="preserve">( </w:t>
      </w:r>
      <w:r>
        <w:rPr>
          <w:color w:val="000000"/>
        </w:rPr>
        <w:t>Zhu</w:t>
      </w:r>
      <w:proofErr w:type="gramEnd"/>
      <w:r>
        <w:rPr>
          <w:color w:val="000000"/>
        </w:rPr>
        <w:t xml:space="preserve"> et al., 2020)</w:t>
      </w:r>
      <w:r w:rsidRPr="004C636E">
        <w:t xml:space="preserve">. It can lower clinical job efficiency and raise the possibility of medical mistakes. </w:t>
      </w:r>
    </w:p>
    <w:p w14:paraId="74CB5183" w14:textId="77777777" w:rsidR="00435B5F" w:rsidRPr="004C636E" w:rsidRDefault="00435B5F" w:rsidP="00435B5F">
      <w:pPr>
        <w:rPr>
          <w:b/>
        </w:rPr>
      </w:pPr>
      <w:r w:rsidRPr="004C636E">
        <w:rPr>
          <w:b/>
        </w:rPr>
        <w:t xml:space="preserve">H5: Social Support significantly influences Job </w:t>
      </w:r>
      <w:proofErr w:type="gramStart"/>
      <w:r w:rsidRPr="004C636E">
        <w:rPr>
          <w:b/>
        </w:rPr>
        <w:t>security</w:t>
      </w:r>
      <w:proofErr w:type="gramEnd"/>
      <w:r w:rsidRPr="004C636E">
        <w:rPr>
          <w:b/>
        </w:rPr>
        <w:t xml:space="preserve"> </w:t>
      </w:r>
    </w:p>
    <w:p w14:paraId="370300EE" w14:textId="77777777" w:rsidR="00435B5F" w:rsidRPr="004C636E" w:rsidRDefault="00435B5F" w:rsidP="00435B5F">
      <w:pPr>
        <w:ind w:firstLine="720"/>
      </w:pPr>
      <w:r w:rsidRPr="004C636E">
        <w:t>According to (Saud</w:t>
      </w:r>
      <w:r>
        <w:t xml:space="preserve"> et al., 2020</w:t>
      </w:r>
      <w:r w:rsidRPr="004C636E">
        <w:t>), social support is effective in developing communication between individuals and highly beneficial for the medical sector. People in the society can communicate in the society to understand the benefits of medical support (</w:t>
      </w:r>
      <w:r w:rsidRPr="004C636E">
        <w:rPr>
          <w:highlight w:val="white"/>
        </w:rPr>
        <w:t>Zeng</w:t>
      </w:r>
      <w:r>
        <w:rPr>
          <w:highlight w:val="white"/>
        </w:rPr>
        <w:t xml:space="preserve"> et al., 2020</w:t>
      </w:r>
      <w:r w:rsidRPr="004C636E">
        <w:rPr>
          <w:highlight w:val="white"/>
        </w:rPr>
        <w:t>)</w:t>
      </w:r>
      <w:r>
        <w:t xml:space="preserve"> (</w:t>
      </w:r>
      <w:proofErr w:type="spellStart"/>
      <w:r>
        <w:rPr>
          <w:color w:val="000000"/>
        </w:rPr>
        <w:t>Jahrami</w:t>
      </w:r>
      <w:proofErr w:type="spellEnd"/>
      <w:r>
        <w:rPr>
          <w:color w:val="000000"/>
        </w:rPr>
        <w:t xml:space="preserve"> et al., 2021) (Gupta et al., 2020)</w:t>
      </w:r>
      <w:r w:rsidRPr="004C636E">
        <w:t xml:space="preserve">. In addition to this, social support of groups can allow individuals to have better support to individuals in analysing threats and </w:t>
      </w:r>
      <w:r w:rsidRPr="004C636E">
        <w:t>identify whether they have a stability in their job roles (Cohen</w:t>
      </w:r>
      <w:r>
        <w:t xml:space="preserve"> et al., 2020</w:t>
      </w:r>
      <w:r w:rsidRPr="004C636E">
        <w:t>)</w:t>
      </w:r>
      <w:r>
        <w:t xml:space="preserve"> (Epstein et al., 2020)</w:t>
      </w:r>
      <w:r w:rsidRPr="004C636E">
        <w:t xml:space="preserve">. </w:t>
      </w:r>
    </w:p>
    <w:p w14:paraId="09478B59" w14:textId="77777777" w:rsidR="00435B5F" w:rsidRPr="004C636E" w:rsidRDefault="00435B5F" w:rsidP="00435B5F">
      <w:pPr>
        <w:rPr>
          <w:b/>
        </w:rPr>
      </w:pPr>
      <w:r w:rsidRPr="004C636E">
        <w:rPr>
          <w:b/>
        </w:rPr>
        <w:t xml:space="preserve">H6: Social Support mediates the relationship between job security and sleep quality of Community nurses </w:t>
      </w:r>
      <w:proofErr w:type="gramStart"/>
      <w:r w:rsidRPr="004C636E">
        <w:rPr>
          <w:b/>
        </w:rPr>
        <w:t>through</w:t>
      </w:r>
      <w:proofErr w:type="gramEnd"/>
      <w:r w:rsidRPr="004C636E">
        <w:rPr>
          <w:b/>
        </w:rPr>
        <w:t xml:space="preserve"> </w:t>
      </w:r>
    </w:p>
    <w:p w14:paraId="18B9837E" w14:textId="77777777" w:rsidR="00435B5F" w:rsidRPr="004C636E" w:rsidRDefault="00435B5F" w:rsidP="00435B5F">
      <w:pPr>
        <w:ind w:firstLine="720"/>
      </w:pPr>
      <w:r w:rsidRPr="004C636E">
        <w:t>Sleep quality of nurses is affected by job security they have, since they would be assured of the stability of the role they are playing in their professional lives (</w:t>
      </w:r>
      <w:proofErr w:type="spellStart"/>
      <w:r w:rsidRPr="004C636E">
        <w:rPr>
          <w:highlight w:val="white"/>
        </w:rPr>
        <w:t>Kowalczuk</w:t>
      </w:r>
      <w:proofErr w:type="spellEnd"/>
      <w:r>
        <w:rPr>
          <w:highlight w:val="white"/>
        </w:rPr>
        <w:t xml:space="preserve"> et al., 2021</w:t>
      </w:r>
      <w:r w:rsidRPr="004C636E">
        <w:rPr>
          <w:highlight w:val="white"/>
        </w:rPr>
        <w:t>)</w:t>
      </w:r>
      <w:r>
        <w:t xml:space="preserve"> (</w:t>
      </w:r>
      <w:r>
        <w:rPr>
          <w:color w:val="000000"/>
        </w:rPr>
        <w:t>Song et al., 2020) (Lin et al., 2021)</w:t>
      </w:r>
      <w:r w:rsidRPr="004C636E">
        <w:t>.  According to (</w:t>
      </w:r>
      <w:proofErr w:type="spellStart"/>
      <w:r w:rsidRPr="004C636E">
        <w:t>Sayılan</w:t>
      </w:r>
      <w:proofErr w:type="spellEnd"/>
      <w:r>
        <w:t xml:space="preserve"> et al., 2021</w:t>
      </w:r>
      <w:r w:rsidRPr="004C636E">
        <w:t>), excessive burnout in nurses affects their sleep patterns and they turn to social help to achieve surety that their career would be settled in manner.</w:t>
      </w:r>
    </w:p>
    <w:p w14:paraId="1FF6280E" w14:textId="77777777" w:rsidR="00435B5F" w:rsidRPr="004C636E" w:rsidRDefault="00435B5F" w:rsidP="00435B5F">
      <w:pPr>
        <w:ind w:firstLine="720"/>
      </w:pPr>
    </w:p>
    <w:p w14:paraId="416B6C2A" w14:textId="77777777" w:rsidR="00435B5F" w:rsidRPr="004C636E" w:rsidRDefault="00435B5F" w:rsidP="00435B5F">
      <w:pPr>
        <w:rPr>
          <w:b/>
        </w:rPr>
      </w:pPr>
      <w:r w:rsidRPr="004C636E">
        <w:rPr>
          <w:b/>
        </w:rPr>
        <w:t xml:space="preserve">2.5 Literature Gap </w:t>
      </w:r>
    </w:p>
    <w:p w14:paraId="5121613F" w14:textId="77777777" w:rsidR="00435B5F" w:rsidRPr="00F8553A" w:rsidRDefault="00435B5F" w:rsidP="00435B5F">
      <w:pPr>
        <w:ind w:firstLine="720"/>
        <w:rPr>
          <w:highlight w:val="white"/>
        </w:rPr>
      </w:pPr>
      <w:r w:rsidRPr="004C636E">
        <w:t>There has been a lack of study regarding the way healthcare-sector challenges and job stress can add on to hampering the sleep quality of nurses (</w:t>
      </w:r>
      <w:r w:rsidRPr="004C636E">
        <w:rPr>
          <w:highlight w:val="white"/>
        </w:rPr>
        <w:t>Lu</w:t>
      </w:r>
      <w:r>
        <w:rPr>
          <w:highlight w:val="white"/>
        </w:rPr>
        <w:t xml:space="preserve"> et al., 2023</w:t>
      </w:r>
      <w:r w:rsidRPr="004C636E">
        <w:rPr>
          <w:highlight w:val="white"/>
        </w:rPr>
        <w:t>)</w:t>
      </w:r>
      <w:r w:rsidRPr="004C636E">
        <w:t>. The challenges in the industry are directly related to the development of job stress that affects the quality of sleep nurses can get in their time of relaxation.</w:t>
      </w:r>
    </w:p>
    <w:p w14:paraId="089C8D80" w14:textId="77777777" w:rsidR="00435B5F" w:rsidRPr="004C636E" w:rsidRDefault="00435B5F" w:rsidP="00435B5F">
      <w:pPr>
        <w:ind w:firstLine="720"/>
      </w:pPr>
    </w:p>
    <w:p w14:paraId="78ED1248" w14:textId="77777777" w:rsidR="00435B5F" w:rsidRPr="004C636E" w:rsidRDefault="00435B5F" w:rsidP="00435B5F">
      <w:pPr>
        <w:rPr>
          <w:b/>
          <w:sz w:val="28"/>
          <w:szCs w:val="28"/>
        </w:rPr>
      </w:pPr>
      <w:r w:rsidRPr="004C636E">
        <w:rPr>
          <w:b/>
          <w:sz w:val="28"/>
          <w:szCs w:val="28"/>
        </w:rPr>
        <w:t xml:space="preserve">3 Research Methodology </w:t>
      </w:r>
    </w:p>
    <w:p w14:paraId="39E3497F" w14:textId="77777777" w:rsidR="00435B5F" w:rsidRPr="004C636E" w:rsidRDefault="00435B5F" w:rsidP="00435B5F">
      <w:pPr>
        <w:rPr>
          <w:b/>
        </w:rPr>
      </w:pPr>
      <w:r w:rsidRPr="004C636E">
        <w:rPr>
          <w:b/>
        </w:rPr>
        <w:t xml:space="preserve">3.1 Research Framework  </w:t>
      </w:r>
    </w:p>
    <w:p w14:paraId="5F8751D8" w14:textId="77777777" w:rsidR="00435B5F" w:rsidRPr="004C636E" w:rsidRDefault="00435B5F" w:rsidP="00435B5F">
      <w:pPr>
        <w:ind w:firstLine="720"/>
      </w:pPr>
      <w:r w:rsidRPr="004C636E">
        <w:t>Positivism research philosophy is the one, which ensures that the factual observations are used as the information for the study. This ensures that no subjective inferences are used for the result conclusions (Park</w:t>
      </w:r>
      <w:r>
        <w:t xml:space="preserve"> et al., 2020</w:t>
      </w:r>
      <w:r w:rsidRPr="004C636E">
        <w:t xml:space="preserve">). The same has been used for </w:t>
      </w:r>
      <w:r w:rsidRPr="004C636E">
        <w:lastRenderedPageBreak/>
        <w:t xml:space="preserve">the current study to carry the numerical inferences related to the different concepts of the study. </w:t>
      </w:r>
    </w:p>
    <w:p w14:paraId="655BBAF6" w14:textId="77777777" w:rsidR="00435B5F" w:rsidRPr="004C636E" w:rsidRDefault="00435B5F" w:rsidP="00435B5F">
      <w:pPr>
        <w:ind w:firstLine="720"/>
      </w:pPr>
      <w:r w:rsidRPr="004C636E">
        <w:t>The deductive research approach has also been used for the current study that has allowed the research to begin with the theoretical understanding and the development of the hypotheses (Love</w:t>
      </w:r>
      <w:r>
        <w:t xml:space="preserve"> et al., 2022</w:t>
      </w:r>
      <w:r w:rsidRPr="004C636E">
        <w:t xml:space="preserve">). The study after this has tested these hypotheses for deducing conclusive results. </w:t>
      </w:r>
    </w:p>
    <w:p w14:paraId="0B205400" w14:textId="77777777" w:rsidR="00435B5F" w:rsidRPr="004C636E" w:rsidRDefault="00435B5F" w:rsidP="00435B5F">
      <w:pPr>
        <w:ind w:firstLine="720"/>
      </w:pPr>
      <w:r w:rsidRPr="004C636E">
        <w:t xml:space="preserve">The descriptive research design has been used for the current study as it helps to answer the different research questions which are of the types “what”, “how”, “when”, and “where”, instead of the “why” types of </w:t>
      </w:r>
      <w:r>
        <w:t>questions</w:t>
      </w:r>
      <w:r w:rsidRPr="004C636E">
        <w:t xml:space="preserve">. This ensures that numerical observations are followed throughout the study and there is less error. </w:t>
      </w:r>
    </w:p>
    <w:p w14:paraId="7243354D" w14:textId="77777777" w:rsidR="00435B5F" w:rsidRPr="004C636E" w:rsidRDefault="00435B5F" w:rsidP="00435B5F">
      <w:pPr>
        <w:ind w:firstLine="720"/>
      </w:pPr>
    </w:p>
    <w:p w14:paraId="1760B8BF" w14:textId="77777777" w:rsidR="00435B5F" w:rsidRPr="004C636E" w:rsidRDefault="00435B5F" w:rsidP="00435B5F">
      <w:pPr>
        <w:rPr>
          <w:b/>
        </w:rPr>
      </w:pPr>
      <w:r w:rsidRPr="004C636E">
        <w:rPr>
          <w:b/>
        </w:rPr>
        <w:t xml:space="preserve">3.2 Data Collection  </w:t>
      </w:r>
    </w:p>
    <w:p w14:paraId="749C2EE8" w14:textId="77777777" w:rsidR="00435B5F" w:rsidRPr="004C636E" w:rsidRDefault="00435B5F" w:rsidP="00435B5F">
      <w:pPr>
        <w:ind w:firstLine="720"/>
      </w:pPr>
      <w:r w:rsidRPr="004C636E">
        <w:t>Primary data collection is conducted in the current study, which ensures that all the relevant data for the study are collected from first-hand sources or the individuals who are directly influenced with the conducting of this study (</w:t>
      </w:r>
      <w:proofErr w:type="spellStart"/>
      <w:r w:rsidRPr="004C636E">
        <w:t>Franzitta</w:t>
      </w:r>
      <w:proofErr w:type="spellEnd"/>
      <w:r>
        <w:t xml:space="preserve"> et al., 2020</w:t>
      </w:r>
      <w:r w:rsidRPr="004C636E">
        <w:t>). This ensures that the most recent data regarding the study is collected (</w:t>
      </w:r>
      <w:r w:rsidRPr="004C636E">
        <w:rPr>
          <w:highlight w:val="white"/>
        </w:rPr>
        <w:t>Zhang</w:t>
      </w:r>
      <w:r>
        <w:rPr>
          <w:highlight w:val="white"/>
        </w:rPr>
        <w:t xml:space="preserve"> et al., 2021</w:t>
      </w:r>
      <w:r w:rsidRPr="004C636E">
        <w:rPr>
          <w:highlight w:val="white"/>
        </w:rPr>
        <w:t>)</w:t>
      </w:r>
      <w:r w:rsidRPr="004C636E">
        <w:t>. The survey is the most used method of collecting primary data for a study. Survey method allows a researcher to collect a large amount of data related to the study in short period of time (Shrestha</w:t>
      </w:r>
      <w:r>
        <w:t>, 2021</w:t>
      </w:r>
      <w:r w:rsidRPr="004C636E">
        <w:t xml:space="preserve">). The current study has also the survey method to collect data from the community nurses. </w:t>
      </w:r>
    </w:p>
    <w:p w14:paraId="26C06AFA" w14:textId="77777777" w:rsidR="00435B5F" w:rsidRPr="004C636E" w:rsidRDefault="00435B5F" w:rsidP="00435B5F">
      <w:pPr>
        <w:ind w:firstLine="720"/>
      </w:pPr>
    </w:p>
    <w:p w14:paraId="3ED4B37D" w14:textId="77777777" w:rsidR="00435B5F" w:rsidRPr="004C636E" w:rsidRDefault="00435B5F" w:rsidP="00435B5F">
      <w:pPr>
        <w:rPr>
          <w:b/>
        </w:rPr>
      </w:pPr>
      <w:r w:rsidRPr="004C636E">
        <w:rPr>
          <w:b/>
        </w:rPr>
        <w:t xml:space="preserve">3.3 Research Instrument   </w:t>
      </w:r>
    </w:p>
    <w:p w14:paraId="00F6A4DF" w14:textId="77777777" w:rsidR="00435B5F" w:rsidRPr="004C636E" w:rsidRDefault="00435B5F" w:rsidP="00435B5F">
      <w:pPr>
        <w:ind w:firstLine="720"/>
      </w:pPr>
      <w:r w:rsidRPr="004C636E">
        <w:t>A survey method often uses the questionnaire as the instrument to collect the data (</w:t>
      </w:r>
      <w:proofErr w:type="spellStart"/>
      <w:r w:rsidRPr="004C636E">
        <w:t>Littlejohns</w:t>
      </w:r>
      <w:proofErr w:type="spellEnd"/>
      <w:r>
        <w:t>, 2020</w:t>
      </w:r>
      <w:r w:rsidRPr="004C636E">
        <w:t xml:space="preserve">). The current study has also used the same with the use of the five-point Likert scale that had assigned responses of “strongly agree”, “agree”, “neutral”, “disagree” and “strongly disagree”. </w:t>
      </w:r>
    </w:p>
    <w:p w14:paraId="111FA60D" w14:textId="77777777" w:rsidR="00435B5F" w:rsidRPr="004C636E" w:rsidRDefault="00435B5F" w:rsidP="00435B5F">
      <w:pPr>
        <w:ind w:firstLine="720"/>
      </w:pPr>
    </w:p>
    <w:p w14:paraId="06320C8E" w14:textId="77777777" w:rsidR="00435B5F" w:rsidRPr="004C636E" w:rsidRDefault="00435B5F" w:rsidP="00435B5F">
      <w:pPr>
        <w:rPr>
          <w:b/>
        </w:rPr>
      </w:pPr>
      <w:r w:rsidRPr="004C636E">
        <w:rPr>
          <w:b/>
        </w:rPr>
        <w:t xml:space="preserve">3.4 Sampling and Population </w:t>
      </w:r>
    </w:p>
    <w:p w14:paraId="49185BAB" w14:textId="77777777" w:rsidR="00435B5F" w:rsidRPr="004C636E" w:rsidRDefault="00435B5F" w:rsidP="00435B5F">
      <w:pPr>
        <w:ind w:firstLine="720"/>
      </w:pPr>
      <w:r w:rsidRPr="004C636E">
        <w:t>The data used for analysing the situation of the study is gathered from a specific population. This population generally faces consequences of the identified research problem and hence it is selected for the study to generate accurate information (</w:t>
      </w:r>
      <w:proofErr w:type="spellStart"/>
      <w:r w:rsidRPr="004C636E">
        <w:t>Chaokromthong</w:t>
      </w:r>
      <w:proofErr w:type="spellEnd"/>
      <w:r>
        <w:t xml:space="preserve"> et al., 2021</w:t>
      </w:r>
      <w:r w:rsidRPr="004C636E">
        <w:t xml:space="preserve">). However, respondents of such problems may be quite large, making the analysis procedure very difficult. Hence, it is necessary to select relevant sample sizes. </w:t>
      </w:r>
    </w:p>
    <w:p w14:paraId="46819A88" w14:textId="77777777" w:rsidR="00435B5F" w:rsidRPr="004C636E" w:rsidRDefault="00435B5F" w:rsidP="00435B5F">
      <w:pPr>
        <w:ind w:firstLine="720"/>
      </w:pPr>
      <w:r w:rsidRPr="004C636E">
        <w:t xml:space="preserve">The selected sample size is generated in a manner that allows covering all the characteristics that are prevailing over the identified population. In the case of this study, a sample size of 205 has been selected for the study. This data was adopted based on the </w:t>
      </w:r>
      <w:proofErr w:type="spellStart"/>
      <w:r w:rsidRPr="004C636E">
        <w:t>Krejcie</w:t>
      </w:r>
      <w:proofErr w:type="spellEnd"/>
      <w:r w:rsidRPr="004C636E">
        <w:t xml:space="preserve"> and Morgan table that portrays a population of 440 nurses. This group of nurses have been identified for the study since they have a minimum experience of five </w:t>
      </w:r>
      <w:proofErr w:type="gramStart"/>
      <w:r w:rsidRPr="004C636E">
        <w:t>years</w:t>
      </w:r>
      <w:proofErr w:type="gramEnd"/>
      <w:r w:rsidRPr="004C636E">
        <w:t xml:space="preserve"> and it would be able to provide relevant data that can be used to identify the cause of the problem in the study. </w:t>
      </w:r>
    </w:p>
    <w:p w14:paraId="751228BF" w14:textId="77777777" w:rsidR="00435B5F" w:rsidRPr="004C636E" w:rsidRDefault="00435B5F" w:rsidP="00435B5F">
      <w:pPr>
        <w:ind w:firstLine="720"/>
      </w:pPr>
    </w:p>
    <w:p w14:paraId="54B22351" w14:textId="77777777" w:rsidR="00435B5F" w:rsidRPr="004C636E" w:rsidRDefault="00435B5F" w:rsidP="00435B5F">
      <w:pPr>
        <w:rPr>
          <w:b/>
        </w:rPr>
      </w:pPr>
      <w:r w:rsidRPr="004C636E">
        <w:rPr>
          <w:b/>
        </w:rPr>
        <w:t xml:space="preserve">3.5 Data Analysis  </w:t>
      </w:r>
    </w:p>
    <w:p w14:paraId="5101C4E6" w14:textId="77777777" w:rsidR="00435B5F" w:rsidRPr="004C636E" w:rsidRDefault="00435B5F" w:rsidP="00435B5F">
      <w:pPr>
        <w:ind w:firstLine="720"/>
      </w:pPr>
      <w:r w:rsidRPr="004C636E">
        <w:lastRenderedPageBreak/>
        <w:t>Data analysis is conducted with the aim of interpreting the information that has been collected for the study to analyse the situation in research.  Data analysis process can be either quantitative or qualitative (Rahman</w:t>
      </w:r>
      <w:r>
        <w:t xml:space="preserve"> et al., 2021</w:t>
      </w:r>
      <w:r w:rsidRPr="004C636E">
        <w:t>). In case of this study, a quantitative data analysis process has been adopted to analyse the numerical data that has been collected for the research. Using this process of analysis. It is possible to generate accurate interpretation through the graphs and tables that would be produced (</w:t>
      </w:r>
      <w:proofErr w:type="spellStart"/>
      <w:r w:rsidRPr="004C636E">
        <w:rPr>
          <w:highlight w:val="white"/>
        </w:rPr>
        <w:t>Fard</w:t>
      </w:r>
      <w:proofErr w:type="spellEnd"/>
      <w:r w:rsidRPr="004C636E">
        <w:rPr>
          <w:highlight w:val="white"/>
        </w:rPr>
        <w:t>)</w:t>
      </w:r>
      <w:r w:rsidRPr="004C636E">
        <w:t xml:space="preserve">. The IBM SPSS software is being adopted to analyse the collected information through the survey. </w:t>
      </w:r>
    </w:p>
    <w:p w14:paraId="4BEB89AA" w14:textId="77777777" w:rsidR="00435B5F" w:rsidRPr="004C636E" w:rsidRDefault="00435B5F" w:rsidP="00435B5F">
      <w:pPr>
        <w:ind w:firstLine="720"/>
      </w:pPr>
    </w:p>
    <w:p w14:paraId="260D1DFE" w14:textId="77777777" w:rsidR="00435B5F" w:rsidRPr="004C636E" w:rsidRDefault="00435B5F" w:rsidP="00435B5F">
      <w:pPr>
        <w:rPr>
          <w:b/>
        </w:rPr>
      </w:pPr>
      <w:r w:rsidRPr="004C636E">
        <w:rPr>
          <w:b/>
        </w:rPr>
        <w:t xml:space="preserve">3.6 Ethical Considerations  </w:t>
      </w:r>
    </w:p>
    <w:p w14:paraId="60446DF1" w14:textId="77777777" w:rsidR="00435B5F" w:rsidRPr="004C636E" w:rsidRDefault="00435B5F" w:rsidP="00435B5F">
      <w:pPr>
        <w:ind w:firstLine="720"/>
        <w:sectPr w:rsidR="00435B5F" w:rsidRPr="004C636E" w:rsidSect="003A14ED">
          <w:type w:val="continuous"/>
          <w:pgSz w:w="12240" w:h="15840"/>
          <w:pgMar w:top="1440" w:right="1440" w:bottom="1440" w:left="1440" w:header="720" w:footer="720" w:gutter="0"/>
          <w:cols w:num="2" w:space="720" w:equalWidth="0">
            <w:col w:w="4320" w:space="720"/>
            <w:col w:w="4320" w:space="0"/>
          </w:cols>
        </w:sectPr>
      </w:pPr>
      <w:r w:rsidRPr="004C636E">
        <w:t>It is necessary to follow ethical considerations while conducting research to maintain the integrity of the study. The consent of the participants is to be acquired prior to considering their responses for the study (</w:t>
      </w:r>
      <w:proofErr w:type="spellStart"/>
      <w:r w:rsidRPr="004C636E">
        <w:t>Brittain</w:t>
      </w:r>
      <w:proofErr w:type="spellEnd"/>
      <w:r>
        <w:t xml:space="preserve"> et al., 2020</w:t>
      </w:r>
      <w:r w:rsidRPr="004C636E">
        <w:t>). All the information collected and processed are to follow the guidelines of the Data Protection Act 2010</w:t>
      </w:r>
    </w:p>
    <w:p w14:paraId="3C3A9A22" w14:textId="77777777" w:rsidR="00435B5F" w:rsidRPr="004C636E" w:rsidRDefault="00435B5F" w:rsidP="00435B5F">
      <w:pPr>
        <w:rPr>
          <w:b/>
        </w:rPr>
      </w:pPr>
    </w:p>
    <w:p w14:paraId="2F37CD30" w14:textId="77777777" w:rsidR="00435B5F" w:rsidRPr="004C636E" w:rsidRDefault="00435B5F" w:rsidP="00435B5F">
      <w:pPr>
        <w:rPr>
          <w:b/>
          <w:sz w:val="28"/>
          <w:szCs w:val="28"/>
        </w:rPr>
      </w:pPr>
      <w:r w:rsidRPr="004C636E">
        <w:rPr>
          <w:b/>
          <w:sz w:val="28"/>
          <w:szCs w:val="28"/>
        </w:rPr>
        <w:t xml:space="preserve">4 Results and Findings </w:t>
      </w:r>
    </w:p>
    <w:p w14:paraId="0AC7852E" w14:textId="77777777" w:rsidR="00435B5F" w:rsidRPr="004C636E" w:rsidRDefault="00435B5F" w:rsidP="00435B5F">
      <w:r w:rsidRPr="004C636E">
        <w:rPr>
          <w:b/>
        </w:rPr>
        <w:t>4.1 Demographic Analysis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2837"/>
        <w:gridCol w:w="2902"/>
        <w:gridCol w:w="1554"/>
        <w:gridCol w:w="2067"/>
      </w:tblGrid>
      <w:tr w:rsidR="00435B5F" w:rsidRPr="004C636E" w14:paraId="5759F617" w14:textId="77777777" w:rsidTr="00970FFA">
        <w:trPr>
          <w:trHeight w:val="255"/>
        </w:trPr>
        <w:tc>
          <w:tcPr>
            <w:tcW w:w="5739" w:type="dxa"/>
            <w:gridSpan w:val="2"/>
            <w:tcBorders>
              <w:top w:val="single" w:sz="9" w:space="0" w:color="000000"/>
              <w:left w:val="nil"/>
              <w:bottom w:val="nil"/>
              <w:right w:val="nil"/>
            </w:tcBorders>
            <w:tcMar>
              <w:top w:w="0" w:type="dxa"/>
              <w:left w:w="100" w:type="dxa"/>
              <w:bottom w:w="0" w:type="dxa"/>
              <w:right w:w="100" w:type="dxa"/>
            </w:tcMar>
          </w:tcPr>
          <w:p w14:paraId="234CE7EA" w14:textId="77777777" w:rsidR="00435B5F" w:rsidRPr="004C636E" w:rsidRDefault="00435B5F" w:rsidP="00970FFA">
            <w:pPr>
              <w:rPr>
                <w:sz w:val="20"/>
                <w:szCs w:val="20"/>
              </w:rPr>
            </w:pPr>
            <w:r w:rsidRPr="004C636E">
              <w:rPr>
                <w:sz w:val="20"/>
                <w:szCs w:val="20"/>
              </w:rPr>
              <w:t xml:space="preserve"> </w:t>
            </w:r>
          </w:p>
        </w:tc>
        <w:tc>
          <w:tcPr>
            <w:tcW w:w="1554" w:type="dxa"/>
            <w:tcBorders>
              <w:top w:val="single" w:sz="9" w:space="0" w:color="000000"/>
              <w:left w:val="nil"/>
              <w:bottom w:val="nil"/>
              <w:right w:val="nil"/>
            </w:tcBorders>
            <w:shd w:val="clear" w:color="auto" w:fill="auto"/>
            <w:tcMar>
              <w:top w:w="0" w:type="dxa"/>
              <w:left w:w="100" w:type="dxa"/>
              <w:bottom w:w="0" w:type="dxa"/>
              <w:right w:w="100" w:type="dxa"/>
            </w:tcMar>
          </w:tcPr>
          <w:p w14:paraId="5869CA4F" w14:textId="77777777" w:rsidR="00435B5F" w:rsidRPr="004C636E" w:rsidRDefault="00435B5F" w:rsidP="00970FFA">
            <w:pPr>
              <w:ind w:left="60" w:right="60"/>
              <w:jc w:val="center"/>
              <w:rPr>
                <w:sz w:val="20"/>
                <w:szCs w:val="20"/>
              </w:rPr>
            </w:pPr>
            <w:r w:rsidRPr="004C636E">
              <w:rPr>
                <w:sz w:val="20"/>
                <w:szCs w:val="20"/>
              </w:rPr>
              <w:t>Count</w:t>
            </w:r>
          </w:p>
        </w:tc>
        <w:tc>
          <w:tcPr>
            <w:tcW w:w="2067" w:type="dxa"/>
            <w:tcBorders>
              <w:top w:val="single" w:sz="9" w:space="0" w:color="000000"/>
              <w:left w:val="nil"/>
              <w:bottom w:val="nil"/>
              <w:right w:val="nil"/>
            </w:tcBorders>
            <w:shd w:val="clear" w:color="auto" w:fill="auto"/>
            <w:tcMar>
              <w:top w:w="0" w:type="dxa"/>
              <w:left w:w="100" w:type="dxa"/>
              <w:bottom w:w="0" w:type="dxa"/>
              <w:right w:w="100" w:type="dxa"/>
            </w:tcMar>
          </w:tcPr>
          <w:p w14:paraId="6D830B6B" w14:textId="77777777" w:rsidR="00435B5F" w:rsidRPr="004C636E" w:rsidRDefault="00435B5F" w:rsidP="00970FFA">
            <w:pPr>
              <w:ind w:left="60" w:right="60"/>
              <w:jc w:val="center"/>
              <w:rPr>
                <w:sz w:val="20"/>
                <w:szCs w:val="20"/>
              </w:rPr>
            </w:pPr>
            <w:r w:rsidRPr="004C636E">
              <w:rPr>
                <w:sz w:val="20"/>
                <w:szCs w:val="20"/>
              </w:rPr>
              <w:t>Column N %</w:t>
            </w:r>
          </w:p>
        </w:tc>
      </w:tr>
      <w:tr w:rsidR="00435B5F" w:rsidRPr="004C636E" w14:paraId="504F806B" w14:textId="77777777" w:rsidTr="00970FFA">
        <w:trPr>
          <w:trHeight w:val="255"/>
        </w:trPr>
        <w:tc>
          <w:tcPr>
            <w:tcW w:w="2837" w:type="dxa"/>
            <w:vMerge w:val="restart"/>
            <w:tcBorders>
              <w:top w:val="nil"/>
              <w:left w:val="nil"/>
              <w:bottom w:val="nil"/>
              <w:right w:val="nil"/>
            </w:tcBorders>
            <w:shd w:val="clear" w:color="auto" w:fill="auto"/>
            <w:tcMar>
              <w:top w:w="0" w:type="dxa"/>
              <w:left w:w="100" w:type="dxa"/>
              <w:bottom w:w="0" w:type="dxa"/>
              <w:right w:w="100" w:type="dxa"/>
            </w:tcMar>
          </w:tcPr>
          <w:p w14:paraId="3142B1B0" w14:textId="77777777" w:rsidR="00435B5F" w:rsidRPr="004C636E" w:rsidRDefault="00435B5F" w:rsidP="00970FFA">
            <w:pPr>
              <w:ind w:left="60" w:right="60"/>
              <w:rPr>
                <w:sz w:val="20"/>
                <w:szCs w:val="20"/>
              </w:rPr>
            </w:pPr>
            <w:r w:rsidRPr="004C636E">
              <w:rPr>
                <w:sz w:val="20"/>
                <w:szCs w:val="20"/>
              </w:rPr>
              <w:t>age</w:t>
            </w:r>
          </w:p>
        </w:tc>
        <w:tc>
          <w:tcPr>
            <w:tcW w:w="2902" w:type="dxa"/>
            <w:tcBorders>
              <w:top w:val="nil"/>
              <w:left w:val="nil"/>
              <w:bottom w:val="nil"/>
              <w:right w:val="nil"/>
            </w:tcBorders>
            <w:shd w:val="clear" w:color="auto" w:fill="auto"/>
            <w:tcMar>
              <w:top w:w="0" w:type="dxa"/>
              <w:left w:w="100" w:type="dxa"/>
              <w:bottom w:w="0" w:type="dxa"/>
              <w:right w:w="100" w:type="dxa"/>
            </w:tcMar>
          </w:tcPr>
          <w:p w14:paraId="66A784E7" w14:textId="77777777" w:rsidR="00435B5F" w:rsidRPr="004C636E" w:rsidRDefault="00435B5F" w:rsidP="00970FFA">
            <w:pPr>
              <w:ind w:left="60" w:right="60"/>
              <w:rPr>
                <w:sz w:val="20"/>
                <w:szCs w:val="20"/>
              </w:rPr>
            </w:pPr>
            <w:r w:rsidRPr="004C636E">
              <w:rPr>
                <w:sz w:val="20"/>
                <w:szCs w:val="20"/>
              </w:rPr>
              <w:t>27-32 years</w:t>
            </w:r>
          </w:p>
        </w:tc>
        <w:tc>
          <w:tcPr>
            <w:tcW w:w="1554" w:type="dxa"/>
            <w:tcBorders>
              <w:top w:val="nil"/>
              <w:left w:val="nil"/>
              <w:bottom w:val="nil"/>
              <w:right w:val="nil"/>
            </w:tcBorders>
            <w:shd w:val="clear" w:color="auto" w:fill="auto"/>
            <w:tcMar>
              <w:top w:w="0" w:type="dxa"/>
              <w:left w:w="100" w:type="dxa"/>
              <w:bottom w:w="0" w:type="dxa"/>
              <w:right w:w="100" w:type="dxa"/>
            </w:tcMar>
          </w:tcPr>
          <w:p w14:paraId="43A27533" w14:textId="77777777" w:rsidR="00435B5F" w:rsidRPr="004C636E" w:rsidRDefault="00435B5F" w:rsidP="00970FFA">
            <w:pPr>
              <w:ind w:left="60" w:right="60"/>
              <w:jc w:val="right"/>
              <w:rPr>
                <w:sz w:val="20"/>
                <w:szCs w:val="20"/>
              </w:rPr>
            </w:pPr>
            <w:r w:rsidRPr="004C636E">
              <w:rPr>
                <w:sz w:val="20"/>
                <w:szCs w:val="20"/>
              </w:rPr>
              <w:t>120</w:t>
            </w:r>
          </w:p>
        </w:tc>
        <w:tc>
          <w:tcPr>
            <w:tcW w:w="2067" w:type="dxa"/>
            <w:tcBorders>
              <w:top w:val="nil"/>
              <w:left w:val="nil"/>
              <w:bottom w:val="nil"/>
              <w:right w:val="nil"/>
            </w:tcBorders>
            <w:shd w:val="clear" w:color="auto" w:fill="auto"/>
            <w:tcMar>
              <w:top w:w="0" w:type="dxa"/>
              <w:left w:w="100" w:type="dxa"/>
              <w:bottom w:w="0" w:type="dxa"/>
              <w:right w:w="100" w:type="dxa"/>
            </w:tcMar>
          </w:tcPr>
          <w:p w14:paraId="4A76F2DA" w14:textId="77777777" w:rsidR="00435B5F" w:rsidRPr="004C636E" w:rsidRDefault="00435B5F" w:rsidP="00970FFA">
            <w:pPr>
              <w:ind w:left="60" w:right="60"/>
              <w:jc w:val="right"/>
              <w:rPr>
                <w:sz w:val="20"/>
                <w:szCs w:val="20"/>
              </w:rPr>
            </w:pPr>
            <w:r w:rsidRPr="004C636E">
              <w:rPr>
                <w:sz w:val="20"/>
                <w:szCs w:val="20"/>
              </w:rPr>
              <w:t>58.5%</w:t>
            </w:r>
          </w:p>
        </w:tc>
      </w:tr>
      <w:tr w:rsidR="00435B5F" w:rsidRPr="004C636E" w14:paraId="6A3AFEA1" w14:textId="77777777" w:rsidTr="00970FFA">
        <w:trPr>
          <w:trHeight w:val="255"/>
        </w:trPr>
        <w:tc>
          <w:tcPr>
            <w:tcW w:w="2837" w:type="dxa"/>
            <w:vMerge/>
            <w:tcBorders>
              <w:top w:val="nil"/>
              <w:left w:val="nil"/>
              <w:bottom w:val="nil"/>
              <w:right w:val="nil"/>
            </w:tcBorders>
            <w:shd w:val="clear" w:color="auto" w:fill="auto"/>
            <w:tcMar>
              <w:top w:w="0" w:type="dxa"/>
              <w:left w:w="100" w:type="dxa"/>
              <w:bottom w:w="0" w:type="dxa"/>
              <w:right w:w="100" w:type="dxa"/>
            </w:tcMar>
          </w:tcPr>
          <w:p w14:paraId="14FE5FF1" w14:textId="77777777" w:rsidR="00435B5F" w:rsidRPr="004C636E" w:rsidRDefault="00435B5F" w:rsidP="00970FFA">
            <w:pPr>
              <w:widowControl w:val="0"/>
              <w:pBdr>
                <w:top w:val="nil"/>
                <w:left w:val="nil"/>
                <w:bottom w:val="nil"/>
                <w:right w:val="nil"/>
                <w:between w:val="nil"/>
              </w:pBdr>
              <w:rPr>
                <w:sz w:val="20"/>
                <w:szCs w:val="20"/>
              </w:rPr>
            </w:pPr>
          </w:p>
        </w:tc>
        <w:tc>
          <w:tcPr>
            <w:tcW w:w="2902" w:type="dxa"/>
            <w:tcBorders>
              <w:top w:val="nil"/>
              <w:left w:val="nil"/>
              <w:bottom w:val="nil"/>
              <w:right w:val="nil"/>
            </w:tcBorders>
            <w:shd w:val="clear" w:color="auto" w:fill="auto"/>
            <w:tcMar>
              <w:top w:w="0" w:type="dxa"/>
              <w:left w:w="100" w:type="dxa"/>
              <w:bottom w:w="0" w:type="dxa"/>
              <w:right w:w="100" w:type="dxa"/>
            </w:tcMar>
          </w:tcPr>
          <w:p w14:paraId="7DB35692" w14:textId="77777777" w:rsidR="00435B5F" w:rsidRPr="004C636E" w:rsidRDefault="00435B5F" w:rsidP="00970FFA">
            <w:pPr>
              <w:ind w:left="60" w:right="60"/>
              <w:rPr>
                <w:sz w:val="20"/>
                <w:szCs w:val="20"/>
              </w:rPr>
            </w:pPr>
            <w:r w:rsidRPr="004C636E">
              <w:rPr>
                <w:sz w:val="20"/>
                <w:szCs w:val="20"/>
              </w:rPr>
              <w:t>32-37 years</w:t>
            </w:r>
          </w:p>
        </w:tc>
        <w:tc>
          <w:tcPr>
            <w:tcW w:w="1554" w:type="dxa"/>
            <w:tcBorders>
              <w:top w:val="nil"/>
              <w:left w:val="nil"/>
              <w:bottom w:val="nil"/>
              <w:right w:val="nil"/>
            </w:tcBorders>
            <w:shd w:val="clear" w:color="auto" w:fill="auto"/>
            <w:tcMar>
              <w:top w:w="0" w:type="dxa"/>
              <w:left w:w="100" w:type="dxa"/>
              <w:bottom w:w="0" w:type="dxa"/>
              <w:right w:w="100" w:type="dxa"/>
            </w:tcMar>
          </w:tcPr>
          <w:p w14:paraId="640D1DD1" w14:textId="77777777" w:rsidR="00435B5F" w:rsidRPr="004C636E" w:rsidRDefault="00435B5F" w:rsidP="00970FFA">
            <w:pPr>
              <w:ind w:left="60" w:right="60"/>
              <w:jc w:val="right"/>
              <w:rPr>
                <w:sz w:val="20"/>
                <w:szCs w:val="20"/>
              </w:rPr>
            </w:pPr>
            <w:r w:rsidRPr="004C636E">
              <w:rPr>
                <w:sz w:val="20"/>
                <w:szCs w:val="20"/>
              </w:rPr>
              <w:t>74</w:t>
            </w:r>
          </w:p>
        </w:tc>
        <w:tc>
          <w:tcPr>
            <w:tcW w:w="2067" w:type="dxa"/>
            <w:tcBorders>
              <w:top w:val="nil"/>
              <w:left w:val="nil"/>
              <w:bottom w:val="nil"/>
              <w:right w:val="nil"/>
            </w:tcBorders>
            <w:shd w:val="clear" w:color="auto" w:fill="auto"/>
            <w:tcMar>
              <w:top w:w="0" w:type="dxa"/>
              <w:left w:w="100" w:type="dxa"/>
              <w:bottom w:w="0" w:type="dxa"/>
              <w:right w:w="100" w:type="dxa"/>
            </w:tcMar>
          </w:tcPr>
          <w:p w14:paraId="663DC1A7" w14:textId="77777777" w:rsidR="00435B5F" w:rsidRPr="004C636E" w:rsidRDefault="00435B5F" w:rsidP="00970FFA">
            <w:pPr>
              <w:ind w:left="60" w:right="60"/>
              <w:jc w:val="right"/>
              <w:rPr>
                <w:sz w:val="20"/>
                <w:szCs w:val="20"/>
              </w:rPr>
            </w:pPr>
            <w:r w:rsidRPr="004C636E">
              <w:rPr>
                <w:sz w:val="20"/>
                <w:szCs w:val="20"/>
              </w:rPr>
              <w:t>36.1%</w:t>
            </w:r>
          </w:p>
        </w:tc>
      </w:tr>
      <w:tr w:rsidR="00435B5F" w:rsidRPr="004C636E" w14:paraId="1680E9D4" w14:textId="77777777" w:rsidTr="00970FFA">
        <w:trPr>
          <w:trHeight w:val="255"/>
        </w:trPr>
        <w:tc>
          <w:tcPr>
            <w:tcW w:w="2837" w:type="dxa"/>
            <w:vMerge/>
            <w:tcBorders>
              <w:top w:val="nil"/>
              <w:left w:val="nil"/>
              <w:bottom w:val="nil"/>
              <w:right w:val="nil"/>
            </w:tcBorders>
            <w:shd w:val="clear" w:color="auto" w:fill="auto"/>
            <w:tcMar>
              <w:top w:w="0" w:type="dxa"/>
              <w:left w:w="100" w:type="dxa"/>
              <w:bottom w:w="0" w:type="dxa"/>
              <w:right w:w="100" w:type="dxa"/>
            </w:tcMar>
          </w:tcPr>
          <w:p w14:paraId="744753F5" w14:textId="77777777" w:rsidR="00435B5F" w:rsidRPr="004C636E" w:rsidRDefault="00435B5F" w:rsidP="00970FFA">
            <w:pPr>
              <w:widowControl w:val="0"/>
              <w:pBdr>
                <w:top w:val="nil"/>
                <w:left w:val="nil"/>
                <w:bottom w:val="nil"/>
                <w:right w:val="nil"/>
                <w:between w:val="nil"/>
              </w:pBdr>
              <w:rPr>
                <w:sz w:val="20"/>
                <w:szCs w:val="20"/>
              </w:rPr>
            </w:pPr>
          </w:p>
        </w:tc>
        <w:tc>
          <w:tcPr>
            <w:tcW w:w="2902" w:type="dxa"/>
            <w:tcBorders>
              <w:top w:val="nil"/>
              <w:left w:val="nil"/>
              <w:bottom w:val="nil"/>
              <w:right w:val="nil"/>
            </w:tcBorders>
            <w:shd w:val="clear" w:color="auto" w:fill="auto"/>
            <w:tcMar>
              <w:top w:w="0" w:type="dxa"/>
              <w:left w:w="100" w:type="dxa"/>
              <w:bottom w:w="0" w:type="dxa"/>
              <w:right w:w="100" w:type="dxa"/>
            </w:tcMar>
          </w:tcPr>
          <w:p w14:paraId="6F6CC64D" w14:textId="77777777" w:rsidR="00435B5F" w:rsidRPr="004C636E" w:rsidRDefault="00435B5F" w:rsidP="00970FFA">
            <w:pPr>
              <w:ind w:left="60" w:right="60"/>
              <w:rPr>
                <w:sz w:val="20"/>
                <w:szCs w:val="20"/>
              </w:rPr>
            </w:pPr>
            <w:r w:rsidRPr="004C636E">
              <w:rPr>
                <w:sz w:val="20"/>
                <w:szCs w:val="20"/>
              </w:rPr>
              <w:t>Above 37 years</w:t>
            </w:r>
          </w:p>
        </w:tc>
        <w:tc>
          <w:tcPr>
            <w:tcW w:w="1554" w:type="dxa"/>
            <w:tcBorders>
              <w:top w:val="nil"/>
              <w:left w:val="nil"/>
              <w:bottom w:val="nil"/>
              <w:right w:val="nil"/>
            </w:tcBorders>
            <w:shd w:val="clear" w:color="auto" w:fill="auto"/>
            <w:tcMar>
              <w:top w:w="0" w:type="dxa"/>
              <w:left w:w="100" w:type="dxa"/>
              <w:bottom w:w="0" w:type="dxa"/>
              <w:right w:w="100" w:type="dxa"/>
            </w:tcMar>
          </w:tcPr>
          <w:p w14:paraId="3B00722E" w14:textId="77777777" w:rsidR="00435B5F" w:rsidRPr="004C636E" w:rsidRDefault="00435B5F" w:rsidP="00970FFA">
            <w:pPr>
              <w:ind w:left="60" w:right="60"/>
              <w:jc w:val="right"/>
              <w:rPr>
                <w:sz w:val="20"/>
                <w:szCs w:val="20"/>
              </w:rPr>
            </w:pPr>
            <w:r w:rsidRPr="004C636E">
              <w:rPr>
                <w:sz w:val="20"/>
                <w:szCs w:val="20"/>
              </w:rPr>
              <w:t>11</w:t>
            </w:r>
          </w:p>
        </w:tc>
        <w:tc>
          <w:tcPr>
            <w:tcW w:w="2067" w:type="dxa"/>
            <w:tcBorders>
              <w:top w:val="nil"/>
              <w:left w:val="nil"/>
              <w:bottom w:val="nil"/>
              <w:right w:val="nil"/>
            </w:tcBorders>
            <w:shd w:val="clear" w:color="auto" w:fill="auto"/>
            <w:tcMar>
              <w:top w:w="0" w:type="dxa"/>
              <w:left w:w="100" w:type="dxa"/>
              <w:bottom w:w="0" w:type="dxa"/>
              <w:right w:w="100" w:type="dxa"/>
            </w:tcMar>
          </w:tcPr>
          <w:p w14:paraId="1B293271" w14:textId="77777777" w:rsidR="00435B5F" w:rsidRPr="004C636E" w:rsidRDefault="00435B5F" w:rsidP="00970FFA">
            <w:pPr>
              <w:ind w:left="60" w:right="60"/>
              <w:jc w:val="right"/>
              <w:rPr>
                <w:sz w:val="20"/>
                <w:szCs w:val="20"/>
              </w:rPr>
            </w:pPr>
            <w:r w:rsidRPr="004C636E">
              <w:rPr>
                <w:sz w:val="20"/>
                <w:szCs w:val="20"/>
              </w:rPr>
              <w:t>5.4%</w:t>
            </w:r>
          </w:p>
        </w:tc>
      </w:tr>
      <w:tr w:rsidR="00435B5F" w:rsidRPr="004C636E" w14:paraId="27BEA268" w14:textId="77777777" w:rsidTr="00970FFA">
        <w:trPr>
          <w:trHeight w:val="255"/>
        </w:trPr>
        <w:tc>
          <w:tcPr>
            <w:tcW w:w="2837" w:type="dxa"/>
            <w:vMerge w:val="restart"/>
            <w:tcBorders>
              <w:top w:val="nil"/>
              <w:left w:val="nil"/>
              <w:bottom w:val="nil"/>
              <w:right w:val="nil"/>
            </w:tcBorders>
            <w:shd w:val="clear" w:color="auto" w:fill="auto"/>
            <w:tcMar>
              <w:top w:w="0" w:type="dxa"/>
              <w:left w:w="100" w:type="dxa"/>
              <w:bottom w:w="0" w:type="dxa"/>
              <w:right w:w="100" w:type="dxa"/>
            </w:tcMar>
          </w:tcPr>
          <w:p w14:paraId="6A971625" w14:textId="77777777" w:rsidR="00435B5F" w:rsidRPr="004C636E" w:rsidRDefault="00435B5F" w:rsidP="00970FFA">
            <w:pPr>
              <w:ind w:left="60" w:right="60"/>
              <w:rPr>
                <w:sz w:val="20"/>
                <w:szCs w:val="20"/>
              </w:rPr>
            </w:pPr>
            <w:r w:rsidRPr="004C636E">
              <w:rPr>
                <w:sz w:val="20"/>
                <w:szCs w:val="20"/>
              </w:rPr>
              <w:t>gender</w:t>
            </w:r>
          </w:p>
        </w:tc>
        <w:tc>
          <w:tcPr>
            <w:tcW w:w="2902" w:type="dxa"/>
            <w:tcBorders>
              <w:top w:val="nil"/>
              <w:left w:val="nil"/>
              <w:bottom w:val="nil"/>
              <w:right w:val="nil"/>
            </w:tcBorders>
            <w:shd w:val="clear" w:color="auto" w:fill="auto"/>
            <w:tcMar>
              <w:top w:w="0" w:type="dxa"/>
              <w:left w:w="100" w:type="dxa"/>
              <w:bottom w:w="0" w:type="dxa"/>
              <w:right w:w="100" w:type="dxa"/>
            </w:tcMar>
          </w:tcPr>
          <w:p w14:paraId="4139891F" w14:textId="77777777" w:rsidR="00435B5F" w:rsidRPr="004C636E" w:rsidRDefault="00435B5F" w:rsidP="00970FFA">
            <w:pPr>
              <w:ind w:left="60" w:right="60"/>
              <w:rPr>
                <w:sz w:val="20"/>
                <w:szCs w:val="20"/>
              </w:rPr>
            </w:pPr>
            <w:r w:rsidRPr="004C636E">
              <w:rPr>
                <w:sz w:val="20"/>
                <w:szCs w:val="20"/>
              </w:rPr>
              <w:t>Male</w:t>
            </w:r>
          </w:p>
        </w:tc>
        <w:tc>
          <w:tcPr>
            <w:tcW w:w="1554" w:type="dxa"/>
            <w:tcBorders>
              <w:top w:val="nil"/>
              <w:left w:val="nil"/>
              <w:bottom w:val="nil"/>
              <w:right w:val="nil"/>
            </w:tcBorders>
            <w:shd w:val="clear" w:color="auto" w:fill="auto"/>
            <w:tcMar>
              <w:top w:w="0" w:type="dxa"/>
              <w:left w:w="100" w:type="dxa"/>
              <w:bottom w:w="0" w:type="dxa"/>
              <w:right w:w="100" w:type="dxa"/>
            </w:tcMar>
          </w:tcPr>
          <w:p w14:paraId="574E3184" w14:textId="77777777" w:rsidR="00435B5F" w:rsidRPr="004C636E" w:rsidRDefault="00435B5F" w:rsidP="00970FFA">
            <w:pPr>
              <w:ind w:left="60" w:right="60"/>
              <w:jc w:val="right"/>
              <w:rPr>
                <w:sz w:val="20"/>
                <w:szCs w:val="20"/>
              </w:rPr>
            </w:pPr>
            <w:r w:rsidRPr="004C636E">
              <w:rPr>
                <w:sz w:val="20"/>
                <w:szCs w:val="20"/>
              </w:rPr>
              <w:t>44</w:t>
            </w:r>
          </w:p>
        </w:tc>
        <w:tc>
          <w:tcPr>
            <w:tcW w:w="2067" w:type="dxa"/>
            <w:tcBorders>
              <w:top w:val="nil"/>
              <w:left w:val="nil"/>
              <w:bottom w:val="nil"/>
              <w:right w:val="nil"/>
            </w:tcBorders>
            <w:shd w:val="clear" w:color="auto" w:fill="auto"/>
            <w:tcMar>
              <w:top w:w="0" w:type="dxa"/>
              <w:left w:w="100" w:type="dxa"/>
              <w:bottom w:w="0" w:type="dxa"/>
              <w:right w:w="100" w:type="dxa"/>
            </w:tcMar>
          </w:tcPr>
          <w:p w14:paraId="6DCE8B30" w14:textId="77777777" w:rsidR="00435B5F" w:rsidRPr="004C636E" w:rsidRDefault="00435B5F" w:rsidP="00970FFA">
            <w:pPr>
              <w:ind w:left="60" w:right="60"/>
              <w:jc w:val="right"/>
              <w:rPr>
                <w:sz w:val="20"/>
                <w:szCs w:val="20"/>
              </w:rPr>
            </w:pPr>
            <w:r w:rsidRPr="004C636E">
              <w:rPr>
                <w:sz w:val="20"/>
                <w:szCs w:val="20"/>
              </w:rPr>
              <w:t>21.5%</w:t>
            </w:r>
          </w:p>
        </w:tc>
      </w:tr>
      <w:tr w:rsidR="00435B5F" w:rsidRPr="004C636E" w14:paraId="30D3FBDA" w14:textId="77777777" w:rsidTr="00970FFA">
        <w:trPr>
          <w:trHeight w:val="255"/>
        </w:trPr>
        <w:tc>
          <w:tcPr>
            <w:tcW w:w="2837" w:type="dxa"/>
            <w:vMerge/>
            <w:tcBorders>
              <w:top w:val="nil"/>
              <w:left w:val="nil"/>
              <w:bottom w:val="nil"/>
              <w:right w:val="nil"/>
            </w:tcBorders>
            <w:shd w:val="clear" w:color="auto" w:fill="auto"/>
            <w:tcMar>
              <w:top w:w="0" w:type="dxa"/>
              <w:left w:w="100" w:type="dxa"/>
              <w:bottom w:w="0" w:type="dxa"/>
              <w:right w:w="100" w:type="dxa"/>
            </w:tcMar>
          </w:tcPr>
          <w:p w14:paraId="57692DE5" w14:textId="77777777" w:rsidR="00435B5F" w:rsidRPr="004C636E" w:rsidRDefault="00435B5F" w:rsidP="00970FFA">
            <w:pPr>
              <w:widowControl w:val="0"/>
              <w:pBdr>
                <w:top w:val="nil"/>
                <w:left w:val="nil"/>
                <w:bottom w:val="nil"/>
                <w:right w:val="nil"/>
                <w:between w:val="nil"/>
              </w:pBdr>
              <w:rPr>
                <w:sz w:val="20"/>
                <w:szCs w:val="20"/>
              </w:rPr>
            </w:pPr>
          </w:p>
        </w:tc>
        <w:tc>
          <w:tcPr>
            <w:tcW w:w="2902" w:type="dxa"/>
            <w:tcBorders>
              <w:top w:val="nil"/>
              <w:left w:val="nil"/>
              <w:bottom w:val="nil"/>
              <w:right w:val="nil"/>
            </w:tcBorders>
            <w:shd w:val="clear" w:color="auto" w:fill="auto"/>
            <w:tcMar>
              <w:top w:w="0" w:type="dxa"/>
              <w:left w:w="100" w:type="dxa"/>
              <w:bottom w:w="0" w:type="dxa"/>
              <w:right w:w="100" w:type="dxa"/>
            </w:tcMar>
          </w:tcPr>
          <w:p w14:paraId="79129A48" w14:textId="77777777" w:rsidR="00435B5F" w:rsidRPr="004C636E" w:rsidRDefault="00435B5F" w:rsidP="00970FFA">
            <w:pPr>
              <w:ind w:left="60" w:right="60"/>
              <w:rPr>
                <w:sz w:val="20"/>
                <w:szCs w:val="20"/>
              </w:rPr>
            </w:pPr>
            <w:r w:rsidRPr="004C636E">
              <w:rPr>
                <w:sz w:val="20"/>
                <w:szCs w:val="20"/>
              </w:rPr>
              <w:t>Female</w:t>
            </w:r>
          </w:p>
        </w:tc>
        <w:tc>
          <w:tcPr>
            <w:tcW w:w="1554" w:type="dxa"/>
            <w:tcBorders>
              <w:top w:val="nil"/>
              <w:left w:val="nil"/>
              <w:bottom w:val="nil"/>
              <w:right w:val="nil"/>
            </w:tcBorders>
            <w:shd w:val="clear" w:color="auto" w:fill="auto"/>
            <w:tcMar>
              <w:top w:w="0" w:type="dxa"/>
              <w:left w:w="100" w:type="dxa"/>
              <w:bottom w:w="0" w:type="dxa"/>
              <w:right w:w="100" w:type="dxa"/>
            </w:tcMar>
          </w:tcPr>
          <w:p w14:paraId="59B5B22B" w14:textId="77777777" w:rsidR="00435B5F" w:rsidRPr="004C636E" w:rsidRDefault="00435B5F" w:rsidP="00970FFA">
            <w:pPr>
              <w:ind w:left="60" w:right="60"/>
              <w:jc w:val="right"/>
              <w:rPr>
                <w:sz w:val="20"/>
                <w:szCs w:val="20"/>
              </w:rPr>
            </w:pPr>
            <w:r w:rsidRPr="004C636E">
              <w:rPr>
                <w:sz w:val="20"/>
                <w:szCs w:val="20"/>
              </w:rPr>
              <w:t>161</w:t>
            </w:r>
          </w:p>
        </w:tc>
        <w:tc>
          <w:tcPr>
            <w:tcW w:w="2067" w:type="dxa"/>
            <w:tcBorders>
              <w:top w:val="nil"/>
              <w:left w:val="nil"/>
              <w:bottom w:val="nil"/>
              <w:right w:val="nil"/>
            </w:tcBorders>
            <w:shd w:val="clear" w:color="auto" w:fill="auto"/>
            <w:tcMar>
              <w:top w:w="0" w:type="dxa"/>
              <w:left w:w="100" w:type="dxa"/>
              <w:bottom w:w="0" w:type="dxa"/>
              <w:right w:w="100" w:type="dxa"/>
            </w:tcMar>
          </w:tcPr>
          <w:p w14:paraId="2A80F8C2" w14:textId="77777777" w:rsidR="00435B5F" w:rsidRPr="004C636E" w:rsidRDefault="00435B5F" w:rsidP="00970FFA">
            <w:pPr>
              <w:ind w:left="60" w:right="60"/>
              <w:jc w:val="right"/>
              <w:rPr>
                <w:sz w:val="20"/>
                <w:szCs w:val="20"/>
              </w:rPr>
            </w:pPr>
            <w:r w:rsidRPr="004C636E">
              <w:rPr>
                <w:sz w:val="20"/>
                <w:szCs w:val="20"/>
              </w:rPr>
              <w:t>78.5%</w:t>
            </w:r>
          </w:p>
        </w:tc>
      </w:tr>
      <w:tr w:rsidR="00435B5F" w:rsidRPr="004C636E" w14:paraId="4FB9E791" w14:textId="77777777" w:rsidTr="00970FFA">
        <w:trPr>
          <w:trHeight w:val="255"/>
        </w:trPr>
        <w:tc>
          <w:tcPr>
            <w:tcW w:w="2837" w:type="dxa"/>
            <w:vMerge/>
            <w:tcBorders>
              <w:top w:val="nil"/>
              <w:left w:val="nil"/>
              <w:bottom w:val="nil"/>
              <w:right w:val="nil"/>
            </w:tcBorders>
            <w:shd w:val="clear" w:color="auto" w:fill="auto"/>
            <w:tcMar>
              <w:top w:w="0" w:type="dxa"/>
              <w:left w:w="100" w:type="dxa"/>
              <w:bottom w:w="0" w:type="dxa"/>
              <w:right w:w="100" w:type="dxa"/>
            </w:tcMar>
          </w:tcPr>
          <w:p w14:paraId="4F7197B6" w14:textId="77777777" w:rsidR="00435B5F" w:rsidRPr="004C636E" w:rsidRDefault="00435B5F" w:rsidP="00970FFA">
            <w:pPr>
              <w:widowControl w:val="0"/>
              <w:pBdr>
                <w:top w:val="nil"/>
                <w:left w:val="nil"/>
                <w:bottom w:val="nil"/>
                <w:right w:val="nil"/>
                <w:between w:val="nil"/>
              </w:pBdr>
              <w:rPr>
                <w:sz w:val="20"/>
                <w:szCs w:val="20"/>
              </w:rPr>
            </w:pPr>
          </w:p>
        </w:tc>
        <w:tc>
          <w:tcPr>
            <w:tcW w:w="2902" w:type="dxa"/>
            <w:tcBorders>
              <w:top w:val="nil"/>
              <w:left w:val="nil"/>
              <w:bottom w:val="nil"/>
              <w:right w:val="nil"/>
            </w:tcBorders>
            <w:shd w:val="clear" w:color="auto" w:fill="auto"/>
            <w:tcMar>
              <w:top w:w="0" w:type="dxa"/>
              <w:left w:w="100" w:type="dxa"/>
              <w:bottom w:w="0" w:type="dxa"/>
              <w:right w:w="100" w:type="dxa"/>
            </w:tcMar>
          </w:tcPr>
          <w:p w14:paraId="53D5FFD3" w14:textId="77777777" w:rsidR="00435B5F" w:rsidRPr="004C636E" w:rsidRDefault="00435B5F" w:rsidP="00970FFA">
            <w:pPr>
              <w:ind w:left="60" w:right="60"/>
              <w:rPr>
                <w:sz w:val="20"/>
                <w:szCs w:val="20"/>
              </w:rPr>
            </w:pPr>
            <w:r w:rsidRPr="004C636E">
              <w:rPr>
                <w:sz w:val="20"/>
                <w:szCs w:val="20"/>
              </w:rPr>
              <w:t>Others</w:t>
            </w:r>
          </w:p>
        </w:tc>
        <w:tc>
          <w:tcPr>
            <w:tcW w:w="1554" w:type="dxa"/>
            <w:tcBorders>
              <w:top w:val="nil"/>
              <w:left w:val="nil"/>
              <w:bottom w:val="nil"/>
              <w:right w:val="nil"/>
            </w:tcBorders>
            <w:shd w:val="clear" w:color="auto" w:fill="auto"/>
            <w:tcMar>
              <w:top w:w="0" w:type="dxa"/>
              <w:left w:w="100" w:type="dxa"/>
              <w:bottom w:w="0" w:type="dxa"/>
              <w:right w:w="100" w:type="dxa"/>
            </w:tcMar>
          </w:tcPr>
          <w:p w14:paraId="53C43245" w14:textId="77777777" w:rsidR="00435B5F" w:rsidRPr="004C636E" w:rsidRDefault="00435B5F" w:rsidP="00970FFA">
            <w:pPr>
              <w:ind w:left="60" w:right="60"/>
              <w:jc w:val="right"/>
              <w:rPr>
                <w:sz w:val="20"/>
                <w:szCs w:val="20"/>
              </w:rPr>
            </w:pPr>
            <w:r w:rsidRPr="004C636E">
              <w:rPr>
                <w:sz w:val="20"/>
                <w:szCs w:val="20"/>
              </w:rPr>
              <w:t>0</w:t>
            </w:r>
          </w:p>
        </w:tc>
        <w:tc>
          <w:tcPr>
            <w:tcW w:w="2067" w:type="dxa"/>
            <w:tcBorders>
              <w:top w:val="nil"/>
              <w:left w:val="nil"/>
              <w:bottom w:val="nil"/>
              <w:right w:val="nil"/>
            </w:tcBorders>
            <w:shd w:val="clear" w:color="auto" w:fill="auto"/>
            <w:tcMar>
              <w:top w:w="0" w:type="dxa"/>
              <w:left w:w="100" w:type="dxa"/>
              <w:bottom w:w="0" w:type="dxa"/>
              <w:right w:w="100" w:type="dxa"/>
            </w:tcMar>
          </w:tcPr>
          <w:p w14:paraId="28C95B22" w14:textId="77777777" w:rsidR="00435B5F" w:rsidRPr="004C636E" w:rsidRDefault="00435B5F" w:rsidP="00970FFA">
            <w:pPr>
              <w:ind w:left="60" w:right="60"/>
              <w:jc w:val="right"/>
              <w:rPr>
                <w:sz w:val="20"/>
                <w:szCs w:val="20"/>
              </w:rPr>
            </w:pPr>
            <w:r w:rsidRPr="004C636E">
              <w:rPr>
                <w:sz w:val="20"/>
                <w:szCs w:val="20"/>
              </w:rPr>
              <w:t>0.0%</w:t>
            </w:r>
          </w:p>
        </w:tc>
      </w:tr>
      <w:tr w:rsidR="00435B5F" w:rsidRPr="004C636E" w14:paraId="4D1FA95D" w14:textId="77777777" w:rsidTr="00970FFA">
        <w:trPr>
          <w:trHeight w:val="255"/>
        </w:trPr>
        <w:tc>
          <w:tcPr>
            <w:tcW w:w="2837" w:type="dxa"/>
            <w:vMerge w:val="restart"/>
            <w:tcBorders>
              <w:top w:val="nil"/>
              <w:left w:val="nil"/>
              <w:bottom w:val="single" w:sz="9" w:space="0" w:color="000000"/>
              <w:right w:val="nil"/>
            </w:tcBorders>
            <w:shd w:val="clear" w:color="auto" w:fill="auto"/>
            <w:tcMar>
              <w:top w:w="0" w:type="dxa"/>
              <w:left w:w="100" w:type="dxa"/>
              <w:bottom w:w="0" w:type="dxa"/>
              <w:right w:w="100" w:type="dxa"/>
            </w:tcMar>
          </w:tcPr>
          <w:p w14:paraId="29F572B4" w14:textId="77777777" w:rsidR="00435B5F" w:rsidRPr="004C636E" w:rsidRDefault="00435B5F" w:rsidP="00970FFA">
            <w:pPr>
              <w:ind w:left="60" w:right="60"/>
              <w:rPr>
                <w:sz w:val="20"/>
                <w:szCs w:val="20"/>
              </w:rPr>
            </w:pPr>
            <w:r w:rsidRPr="004C636E">
              <w:rPr>
                <w:sz w:val="20"/>
                <w:szCs w:val="20"/>
              </w:rPr>
              <w:t>Working experience</w:t>
            </w:r>
          </w:p>
        </w:tc>
        <w:tc>
          <w:tcPr>
            <w:tcW w:w="2902" w:type="dxa"/>
            <w:tcBorders>
              <w:top w:val="nil"/>
              <w:left w:val="nil"/>
              <w:bottom w:val="nil"/>
              <w:right w:val="nil"/>
            </w:tcBorders>
            <w:shd w:val="clear" w:color="auto" w:fill="auto"/>
            <w:tcMar>
              <w:top w:w="0" w:type="dxa"/>
              <w:left w:w="100" w:type="dxa"/>
              <w:bottom w:w="0" w:type="dxa"/>
              <w:right w:w="100" w:type="dxa"/>
            </w:tcMar>
          </w:tcPr>
          <w:p w14:paraId="483E32BD" w14:textId="77777777" w:rsidR="00435B5F" w:rsidRPr="004C636E" w:rsidRDefault="00435B5F" w:rsidP="00970FFA">
            <w:pPr>
              <w:ind w:left="60" w:right="60"/>
              <w:rPr>
                <w:sz w:val="20"/>
                <w:szCs w:val="20"/>
              </w:rPr>
            </w:pPr>
            <w:r w:rsidRPr="004C636E">
              <w:rPr>
                <w:sz w:val="20"/>
                <w:szCs w:val="20"/>
              </w:rPr>
              <w:t>5-10 years</w:t>
            </w:r>
          </w:p>
        </w:tc>
        <w:tc>
          <w:tcPr>
            <w:tcW w:w="1554" w:type="dxa"/>
            <w:tcBorders>
              <w:top w:val="nil"/>
              <w:left w:val="nil"/>
              <w:bottom w:val="nil"/>
              <w:right w:val="nil"/>
            </w:tcBorders>
            <w:shd w:val="clear" w:color="auto" w:fill="auto"/>
            <w:tcMar>
              <w:top w:w="0" w:type="dxa"/>
              <w:left w:w="100" w:type="dxa"/>
              <w:bottom w:w="0" w:type="dxa"/>
              <w:right w:w="100" w:type="dxa"/>
            </w:tcMar>
          </w:tcPr>
          <w:p w14:paraId="152D6437" w14:textId="77777777" w:rsidR="00435B5F" w:rsidRPr="004C636E" w:rsidRDefault="00435B5F" w:rsidP="00970FFA">
            <w:pPr>
              <w:ind w:left="60" w:right="60"/>
              <w:jc w:val="right"/>
              <w:rPr>
                <w:sz w:val="20"/>
                <w:szCs w:val="20"/>
              </w:rPr>
            </w:pPr>
            <w:r w:rsidRPr="004C636E">
              <w:rPr>
                <w:sz w:val="20"/>
                <w:szCs w:val="20"/>
              </w:rPr>
              <w:t>84</w:t>
            </w:r>
          </w:p>
        </w:tc>
        <w:tc>
          <w:tcPr>
            <w:tcW w:w="2067" w:type="dxa"/>
            <w:tcBorders>
              <w:top w:val="nil"/>
              <w:left w:val="nil"/>
              <w:bottom w:val="nil"/>
              <w:right w:val="nil"/>
            </w:tcBorders>
            <w:shd w:val="clear" w:color="auto" w:fill="auto"/>
            <w:tcMar>
              <w:top w:w="0" w:type="dxa"/>
              <w:left w:w="100" w:type="dxa"/>
              <w:bottom w:w="0" w:type="dxa"/>
              <w:right w:w="100" w:type="dxa"/>
            </w:tcMar>
          </w:tcPr>
          <w:p w14:paraId="096A4682" w14:textId="77777777" w:rsidR="00435B5F" w:rsidRPr="004C636E" w:rsidRDefault="00435B5F" w:rsidP="00970FFA">
            <w:pPr>
              <w:ind w:left="60" w:right="60"/>
              <w:jc w:val="right"/>
              <w:rPr>
                <w:sz w:val="20"/>
                <w:szCs w:val="20"/>
              </w:rPr>
            </w:pPr>
            <w:r w:rsidRPr="004C636E">
              <w:rPr>
                <w:sz w:val="20"/>
                <w:szCs w:val="20"/>
              </w:rPr>
              <w:t>41.0%</w:t>
            </w:r>
          </w:p>
        </w:tc>
      </w:tr>
      <w:tr w:rsidR="00435B5F" w:rsidRPr="004C636E" w14:paraId="7C9142B3" w14:textId="77777777" w:rsidTr="00970FFA">
        <w:trPr>
          <w:trHeight w:val="255"/>
        </w:trPr>
        <w:tc>
          <w:tcPr>
            <w:tcW w:w="2837" w:type="dxa"/>
            <w:vMerge/>
            <w:tcBorders>
              <w:top w:val="nil"/>
              <w:left w:val="nil"/>
              <w:bottom w:val="single" w:sz="9" w:space="0" w:color="000000"/>
              <w:right w:val="nil"/>
            </w:tcBorders>
            <w:shd w:val="clear" w:color="auto" w:fill="auto"/>
            <w:tcMar>
              <w:top w:w="0" w:type="dxa"/>
              <w:left w:w="100" w:type="dxa"/>
              <w:bottom w:w="0" w:type="dxa"/>
              <w:right w:w="100" w:type="dxa"/>
            </w:tcMar>
          </w:tcPr>
          <w:p w14:paraId="52B14135" w14:textId="77777777" w:rsidR="00435B5F" w:rsidRPr="004C636E" w:rsidRDefault="00435B5F" w:rsidP="00970FFA">
            <w:pPr>
              <w:widowControl w:val="0"/>
              <w:pBdr>
                <w:top w:val="nil"/>
                <w:left w:val="nil"/>
                <w:bottom w:val="nil"/>
                <w:right w:val="nil"/>
                <w:between w:val="nil"/>
              </w:pBdr>
              <w:rPr>
                <w:sz w:val="20"/>
                <w:szCs w:val="20"/>
              </w:rPr>
            </w:pPr>
          </w:p>
        </w:tc>
        <w:tc>
          <w:tcPr>
            <w:tcW w:w="2902" w:type="dxa"/>
            <w:tcBorders>
              <w:top w:val="nil"/>
              <w:left w:val="nil"/>
              <w:bottom w:val="nil"/>
              <w:right w:val="nil"/>
            </w:tcBorders>
            <w:shd w:val="clear" w:color="auto" w:fill="auto"/>
            <w:tcMar>
              <w:top w:w="0" w:type="dxa"/>
              <w:left w:w="100" w:type="dxa"/>
              <w:bottom w:w="0" w:type="dxa"/>
              <w:right w:w="100" w:type="dxa"/>
            </w:tcMar>
          </w:tcPr>
          <w:p w14:paraId="751F61B9" w14:textId="77777777" w:rsidR="00435B5F" w:rsidRPr="004C636E" w:rsidRDefault="00435B5F" w:rsidP="00970FFA">
            <w:pPr>
              <w:ind w:left="60" w:right="60"/>
              <w:rPr>
                <w:sz w:val="20"/>
                <w:szCs w:val="20"/>
              </w:rPr>
            </w:pPr>
            <w:r w:rsidRPr="004C636E">
              <w:rPr>
                <w:sz w:val="20"/>
                <w:szCs w:val="20"/>
              </w:rPr>
              <w:t>10-15 years</w:t>
            </w:r>
          </w:p>
        </w:tc>
        <w:tc>
          <w:tcPr>
            <w:tcW w:w="1554" w:type="dxa"/>
            <w:tcBorders>
              <w:top w:val="nil"/>
              <w:left w:val="nil"/>
              <w:bottom w:val="nil"/>
              <w:right w:val="nil"/>
            </w:tcBorders>
            <w:shd w:val="clear" w:color="auto" w:fill="auto"/>
            <w:tcMar>
              <w:top w:w="0" w:type="dxa"/>
              <w:left w:w="100" w:type="dxa"/>
              <w:bottom w:w="0" w:type="dxa"/>
              <w:right w:w="100" w:type="dxa"/>
            </w:tcMar>
          </w:tcPr>
          <w:p w14:paraId="4FF4DD62" w14:textId="77777777" w:rsidR="00435B5F" w:rsidRPr="004C636E" w:rsidRDefault="00435B5F" w:rsidP="00970FFA">
            <w:pPr>
              <w:ind w:left="60" w:right="60"/>
              <w:jc w:val="right"/>
              <w:rPr>
                <w:sz w:val="20"/>
                <w:szCs w:val="20"/>
              </w:rPr>
            </w:pPr>
            <w:r w:rsidRPr="004C636E">
              <w:rPr>
                <w:sz w:val="20"/>
                <w:szCs w:val="20"/>
              </w:rPr>
              <w:t>101</w:t>
            </w:r>
          </w:p>
        </w:tc>
        <w:tc>
          <w:tcPr>
            <w:tcW w:w="2067" w:type="dxa"/>
            <w:tcBorders>
              <w:top w:val="nil"/>
              <w:left w:val="nil"/>
              <w:bottom w:val="nil"/>
              <w:right w:val="nil"/>
            </w:tcBorders>
            <w:shd w:val="clear" w:color="auto" w:fill="auto"/>
            <w:tcMar>
              <w:top w:w="0" w:type="dxa"/>
              <w:left w:w="100" w:type="dxa"/>
              <w:bottom w:w="0" w:type="dxa"/>
              <w:right w:w="100" w:type="dxa"/>
            </w:tcMar>
          </w:tcPr>
          <w:p w14:paraId="7FDDD715" w14:textId="77777777" w:rsidR="00435B5F" w:rsidRPr="004C636E" w:rsidRDefault="00435B5F" w:rsidP="00970FFA">
            <w:pPr>
              <w:ind w:left="60" w:right="60"/>
              <w:jc w:val="right"/>
              <w:rPr>
                <w:sz w:val="20"/>
                <w:szCs w:val="20"/>
              </w:rPr>
            </w:pPr>
            <w:r w:rsidRPr="004C636E">
              <w:rPr>
                <w:sz w:val="20"/>
                <w:szCs w:val="20"/>
              </w:rPr>
              <w:t>49.3%</w:t>
            </w:r>
          </w:p>
        </w:tc>
      </w:tr>
      <w:tr w:rsidR="00435B5F" w:rsidRPr="004C636E" w14:paraId="04C6A8F4" w14:textId="77777777" w:rsidTr="00970FFA">
        <w:trPr>
          <w:trHeight w:val="255"/>
        </w:trPr>
        <w:tc>
          <w:tcPr>
            <w:tcW w:w="2837" w:type="dxa"/>
            <w:vMerge/>
            <w:tcBorders>
              <w:top w:val="nil"/>
              <w:left w:val="nil"/>
              <w:bottom w:val="single" w:sz="9" w:space="0" w:color="000000"/>
              <w:right w:val="nil"/>
            </w:tcBorders>
            <w:shd w:val="clear" w:color="auto" w:fill="auto"/>
            <w:tcMar>
              <w:top w:w="0" w:type="dxa"/>
              <w:left w:w="100" w:type="dxa"/>
              <w:bottom w:w="0" w:type="dxa"/>
              <w:right w:w="100" w:type="dxa"/>
            </w:tcMar>
          </w:tcPr>
          <w:p w14:paraId="6BB8D9D1" w14:textId="77777777" w:rsidR="00435B5F" w:rsidRPr="004C636E" w:rsidRDefault="00435B5F" w:rsidP="00970FFA">
            <w:pPr>
              <w:widowControl w:val="0"/>
              <w:pBdr>
                <w:top w:val="nil"/>
                <w:left w:val="nil"/>
                <w:bottom w:val="nil"/>
                <w:right w:val="nil"/>
                <w:between w:val="nil"/>
              </w:pBdr>
              <w:rPr>
                <w:sz w:val="20"/>
                <w:szCs w:val="20"/>
              </w:rPr>
            </w:pPr>
          </w:p>
        </w:tc>
        <w:tc>
          <w:tcPr>
            <w:tcW w:w="2902" w:type="dxa"/>
            <w:tcBorders>
              <w:top w:val="nil"/>
              <w:left w:val="nil"/>
              <w:bottom w:val="single" w:sz="9" w:space="0" w:color="000000"/>
              <w:right w:val="nil"/>
            </w:tcBorders>
            <w:shd w:val="clear" w:color="auto" w:fill="auto"/>
            <w:tcMar>
              <w:top w:w="0" w:type="dxa"/>
              <w:left w:w="100" w:type="dxa"/>
              <w:bottom w:w="0" w:type="dxa"/>
              <w:right w:w="100" w:type="dxa"/>
            </w:tcMar>
          </w:tcPr>
          <w:p w14:paraId="2D890C74" w14:textId="77777777" w:rsidR="00435B5F" w:rsidRPr="004C636E" w:rsidRDefault="00435B5F" w:rsidP="00970FFA">
            <w:pPr>
              <w:ind w:left="60" w:right="60"/>
              <w:rPr>
                <w:sz w:val="20"/>
                <w:szCs w:val="20"/>
              </w:rPr>
            </w:pPr>
            <w:r w:rsidRPr="004C636E">
              <w:rPr>
                <w:sz w:val="20"/>
                <w:szCs w:val="20"/>
              </w:rPr>
              <w:t>more than 15 years</w:t>
            </w:r>
          </w:p>
        </w:tc>
        <w:tc>
          <w:tcPr>
            <w:tcW w:w="1554" w:type="dxa"/>
            <w:tcBorders>
              <w:top w:val="nil"/>
              <w:left w:val="nil"/>
              <w:bottom w:val="single" w:sz="9" w:space="0" w:color="000000"/>
              <w:right w:val="nil"/>
            </w:tcBorders>
            <w:shd w:val="clear" w:color="auto" w:fill="auto"/>
            <w:tcMar>
              <w:top w:w="0" w:type="dxa"/>
              <w:left w:w="100" w:type="dxa"/>
              <w:bottom w:w="0" w:type="dxa"/>
              <w:right w:w="100" w:type="dxa"/>
            </w:tcMar>
          </w:tcPr>
          <w:p w14:paraId="7DAF9CC6" w14:textId="77777777" w:rsidR="00435B5F" w:rsidRPr="004C636E" w:rsidRDefault="00435B5F" w:rsidP="00970FFA">
            <w:pPr>
              <w:ind w:left="60" w:right="60"/>
              <w:jc w:val="right"/>
              <w:rPr>
                <w:sz w:val="20"/>
                <w:szCs w:val="20"/>
              </w:rPr>
            </w:pPr>
            <w:r w:rsidRPr="004C636E">
              <w:rPr>
                <w:sz w:val="20"/>
                <w:szCs w:val="20"/>
              </w:rPr>
              <w:t>20</w:t>
            </w:r>
          </w:p>
        </w:tc>
        <w:tc>
          <w:tcPr>
            <w:tcW w:w="2067" w:type="dxa"/>
            <w:tcBorders>
              <w:top w:val="nil"/>
              <w:left w:val="nil"/>
              <w:bottom w:val="single" w:sz="9" w:space="0" w:color="000000"/>
              <w:right w:val="nil"/>
            </w:tcBorders>
            <w:shd w:val="clear" w:color="auto" w:fill="auto"/>
            <w:tcMar>
              <w:top w:w="0" w:type="dxa"/>
              <w:left w:w="100" w:type="dxa"/>
              <w:bottom w:w="0" w:type="dxa"/>
              <w:right w:w="100" w:type="dxa"/>
            </w:tcMar>
          </w:tcPr>
          <w:p w14:paraId="551E4194" w14:textId="77777777" w:rsidR="00435B5F" w:rsidRPr="004C636E" w:rsidRDefault="00435B5F" w:rsidP="00970FFA">
            <w:pPr>
              <w:ind w:left="60" w:right="60"/>
              <w:jc w:val="right"/>
              <w:rPr>
                <w:sz w:val="20"/>
                <w:szCs w:val="20"/>
              </w:rPr>
            </w:pPr>
            <w:r w:rsidRPr="004C636E">
              <w:rPr>
                <w:sz w:val="20"/>
                <w:szCs w:val="20"/>
              </w:rPr>
              <w:t>9.8%</w:t>
            </w:r>
          </w:p>
        </w:tc>
      </w:tr>
    </w:tbl>
    <w:p w14:paraId="544C587B" w14:textId="77777777" w:rsidR="00435B5F" w:rsidRPr="004C636E" w:rsidRDefault="00435B5F" w:rsidP="00435B5F">
      <w:pPr>
        <w:jc w:val="center"/>
        <w:rPr>
          <w:b/>
        </w:rPr>
        <w:sectPr w:rsidR="00435B5F" w:rsidRPr="004C636E" w:rsidSect="003A14ED">
          <w:type w:val="continuous"/>
          <w:pgSz w:w="12240" w:h="15840"/>
          <w:pgMar w:top="1440" w:right="1440" w:bottom="1440" w:left="1440" w:header="720" w:footer="720" w:gutter="0"/>
          <w:cols w:space="720"/>
        </w:sectPr>
      </w:pPr>
      <w:r w:rsidRPr="004C636E">
        <w:rPr>
          <w:b/>
        </w:rPr>
        <w:t>Table 1: Demographic Analysis</w:t>
      </w:r>
    </w:p>
    <w:p w14:paraId="0FEB373C" w14:textId="77777777" w:rsidR="00435B5F" w:rsidRPr="004C636E" w:rsidRDefault="00435B5F" w:rsidP="00435B5F">
      <w:pPr>
        <w:ind w:firstLine="720"/>
      </w:pPr>
    </w:p>
    <w:p w14:paraId="4DB2B663" w14:textId="77777777" w:rsidR="00435B5F" w:rsidRPr="004C636E" w:rsidRDefault="00435B5F" w:rsidP="00435B5F">
      <w:pPr>
        <w:ind w:firstLine="720"/>
        <w:sectPr w:rsidR="00435B5F" w:rsidRPr="004C636E" w:rsidSect="003A14ED">
          <w:type w:val="continuous"/>
          <w:pgSz w:w="12240" w:h="15840"/>
          <w:pgMar w:top="1440" w:right="1440" w:bottom="1440" w:left="1440" w:header="720" w:footer="720" w:gutter="0"/>
          <w:cols w:num="2" w:space="720" w:equalWidth="0">
            <w:col w:w="4320" w:space="720"/>
            <w:col w:w="4320" w:space="0"/>
          </w:cols>
        </w:sectPr>
      </w:pPr>
      <w:r w:rsidRPr="004C636E">
        <w:t xml:space="preserve">This research surveyed 205 Chinese health care employees or staff where it was </w:t>
      </w:r>
      <w:r w:rsidRPr="004C636E">
        <w:t xml:space="preserve">identified that most of them, 120 respondents, were aged between 27 to 32 years old. Similarly, it was also identified that 161 of the respondents were female and 49.3% of the </w:t>
      </w:r>
      <w:r w:rsidRPr="004C636E">
        <w:lastRenderedPageBreak/>
        <w:t xml:space="preserve">overall respondents have working experiences of 10 to 15 years. </w:t>
      </w:r>
    </w:p>
    <w:p w14:paraId="5C0BD9A4" w14:textId="77777777" w:rsidR="00435B5F" w:rsidRPr="004C636E" w:rsidRDefault="00435B5F" w:rsidP="00435B5F">
      <w:pPr>
        <w:rPr>
          <w:b/>
        </w:rPr>
      </w:pPr>
    </w:p>
    <w:p w14:paraId="4DA95513" w14:textId="77777777" w:rsidR="00435B5F" w:rsidRPr="004C636E" w:rsidRDefault="00435B5F" w:rsidP="00435B5F">
      <w:r w:rsidRPr="004C636E">
        <w:rPr>
          <w:b/>
        </w:rPr>
        <w:t xml:space="preserve">4.2 Reliability Test </w:t>
      </w:r>
    </w:p>
    <w:tbl>
      <w:tblPr>
        <w:tblW w:w="8760" w:type="dxa"/>
        <w:tblBorders>
          <w:top w:val="nil"/>
          <w:left w:val="nil"/>
          <w:bottom w:val="nil"/>
          <w:right w:val="nil"/>
          <w:insideH w:val="nil"/>
          <w:insideV w:val="nil"/>
        </w:tblBorders>
        <w:tblLayout w:type="fixed"/>
        <w:tblLook w:val="0600" w:firstRow="0" w:lastRow="0" w:firstColumn="0" w:lastColumn="0" w:noHBand="1" w:noVBand="1"/>
      </w:tblPr>
      <w:tblGrid>
        <w:gridCol w:w="3150"/>
        <w:gridCol w:w="3150"/>
        <w:gridCol w:w="2460"/>
      </w:tblGrid>
      <w:tr w:rsidR="00435B5F" w:rsidRPr="004C636E" w14:paraId="2D14B0AA" w14:textId="77777777" w:rsidTr="00970FFA">
        <w:trPr>
          <w:trHeight w:val="255"/>
        </w:trPr>
        <w:tc>
          <w:tcPr>
            <w:tcW w:w="8760" w:type="dxa"/>
            <w:gridSpan w:val="3"/>
            <w:tcBorders>
              <w:top w:val="single" w:sz="9" w:space="0" w:color="000000"/>
              <w:left w:val="nil"/>
              <w:bottom w:val="nil"/>
              <w:right w:val="nil"/>
            </w:tcBorders>
            <w:tcMar>
              <w:top w:w="0" w:type="dxa"/>
              <w:left w:w="100" w:type="dxa"/>
              <w:bottom w:w="0" w:type="dxa"/>
              <w:right w:w="100" w:type="dxa"/>
            </w:tcMar>
          </w:tcPr>
          <w:p w14:paraId="74319457" w14:textId="77777777" w:rsidR="00435B5F" w:rsidRPr="004C636E" w:rsidRDefault="00435B5F" w:rsidP="00970FFA">
            <w:pPr>
              <w:ind w:left="60" w:right="60"/>
              <w:jc w:val="center"/>
              <w:rPr>
                <w:b/>
                <w:sz w:val="20"/>
                <w:szCs w:val="20"/>
              </w:rPr>
            </w:pPr>
            <w:r w:rsidRPr="004C636E">
              <w:rPr>
                <w:b/>
                <w:sz w:val="20"/>
                <w:szCs w:val="20"/>
              </w:rPr>
              <w:t>Reliability Statistics</w:t>
            </w:r>
          </w:p>
        </w:tc>
      </w:tr>
      <w:tr w:rsidR="00435B5F" w:rsidRPr="004C636E" w14:paraId="44175B28" w14:textId="77777777" w:rsidTr="00970FFA">
        <w:trPr>
          <w:trHeight w:val="495"/>
        </w:trPr>
        <w:tc>
          <w:tcPr>
            <w:tcW w:w="3150" w:type="dxa"/>
            <w:tcBorders>
              <w:top w:val="nil"/>
              <w:left w:val="nil"/>
              <w:bottom w:val="nil"/>
              <w:right w:val="nil"/>
            </w:tcBorders>
            <w:shd w:val="clear" w:color="auto" w:fill="auto"/>
            <w:tcMar>
              <w:top w:w="0" w:type="dxa"/>
              <w:left w:w="100" w:type="dxa"/>
              <w:bottom w:w="0" w:type="dxa"/>
              <w:right w:w="100" w:type="dxa"/>
            </w:tcMar>
          </w:tcPr>
          <w:p w14:paraId="0DCA222F" w14:textId="77777777" w:rsidR="00435B5F" w:rsidRPr="004C636E" w:rsidRDefault="00435B5F" w:rsidP="00970FFA">
            <w:pPr>
              <w:ind w:left="60" w:right="60"/>
              <w:jc w:val="center"/>
              <w:rPr>
                <w:sz w:val="20"/>
                <w:szCs w:val="20"/>
              </w:rPr>
            </w:pPr>
            <w:r w:rsidRPr="004C636E">
              <w:rPr>
                <w:sz w:val="20"/>
                <w:szCs w:val="20"/>
              </w:rPr>
              <w:t>Cronbach's Alpha</w:t>
            </w:r>
          </w:p>
        </w:tc>
        <w:tc>
          <w:tcPr>
            <w:tcW w:w="3150" w:type="dxa"/>
            <w:tcBorders>
              <w:top w:val="nil"/>
              <w:left w:val="nil"/>
              <w:bottom w:val="nil"/>
              <w:right w:val="nil"/>
            </w:tcBorders>
            <w:shd w:val="clear" w:color="auto" w:fill="auto"/>
            <w:tcMar>
              <w:top w:w="0" w:type="dxa"/>
              <w:left w:w="100" w:type="dxa"/>
              <w:bottom w:w="0" w:type="dxa"/>
              <w:right w:w="100" w:type="dxa"/>
            </w:tcMar>
          </w:tcPr>
          <w:p w14:paraId="1E8E0FF0" w14:textId="77777777" w:rsidR="00435B5F" w:rsidRPr="004C636E" w:rsidRDefault="00435B5F" w:rsidP="00970FFA">
            <w:pPr>
              <w:ind w:left="60" w:right="60"/>
              <w:jc w:val="center"/>
              <w:rPr>
                <w:sz w:val="20"/>
                <w:szCs w:val="20"/>
              </w:rPr>
            </w:pPr>
            <w:r w:rsidRPr="004C636E">
              <w:rPr>
                <w:sz w:val="20"/>
                <w:szCs w:val="20"/>
              </w:rPr>
              <w:t>Cronbach's Alpha Based on Standardized Items</w:t>
            </w:r>
          </w:p>
        </w:tc>
        <w:tc>
          <w:tcPr>
            <w:tcW w:w="2460" w:type="dxa"/>
            <w:tcBorders>
              <w:top w:val="nil"/>
              <w:left w:val="nil"/>
              <w:bottom w:val="nil"/>
              <w:right w:val="nil"/>
            </w:tcBorders>
            <w:shd w:val="clear" w:color="auto" w:fill="auto"/>
            <w:tcMar>
              <w:top w:w="0" w:type="dxa"/>
              <w:left w:w="100" w:type="dxa"/>
              <w:bottom w:w="0" w:type="dxa"/>
              <w:right w:w="100" w:type="dxa"/>
            </w:tcMar>
          </w:tcPr>
          <w:p w14:paraId="4B0619C4" w14:textId="77777777" w:rsidR="00435B5F" w:rsidRPr="004C636E" w:rsidRDefault="00435B5F" w:rsidP="00970FFA">
            <w:pPr>
              <w:ind w:left="60" w:right="60"/>
              <w:jc w:val="center"/>
              <w:rPr>
                <w:sz w:val="20"/>
                <w:szCs w:val="20"/>
              </w:rPr>
            </w:pPr>
            <w:r w:rsidRPr="004C636E">
              <w:rPr>
                <w:sz w:val="20"/>
                <w:szCs w:val="20"/>
              </w:rPr>
              <w:t>N of Items</w:t>
            </w:r>
          </w:p>
        </w:tc>
      </w:tr>
      <w:tr w:rsidR="00435B5F" w:rsidRPr="004C636E" w14:paraId="6E94AC40" w14:textId="77777777" w:rsidTr="00970FFA">
        <w:trPr>
          <w:trHeight w:val="255"/>
        </w:trPr>
        <w:tc>
          <w:tcPr>
            <w:tcW w:w="3150" w:type="dxa"/>
            <w:tcBorders>
              <w:top w:val="nil"/>
              <w:left w:val="nil"/>
              <w:bottom w:val="single" w:sz="9" w:space="0" w:color="000000"/>
              <w:right w:val="nil"/>
            </w:tcBorders>
            <w:shd w:val="clear" w:color="auto" w:fill="auto"/>
            <w:tcMar>
              <w:top w:w="0" w:type="dxa"/>
              <w:left w:w="100" w:type="dxa"/>
              <w:bottom w:w="0" w:type="dxa"/>
              <w:right w:w="100" w:type="dxa"/>
            </w:tcMar>
          </w:tcPr>
          <w:p w14:paraId="4F10D709" w14:textId="77777777" w:rsidR="00435B5F" w:rsidRPr="004C636E" w:rsidRDefault="00435B5F" w:rsidP="00970FFA">
            <w:pPr>
              <w:ind w:left="60" w:right="60"/>
              <w:jc w:val="center"/>
              <w:rPr>
                <w:sz w:val="20"/>
                <w:szCs w:val="20"/>
              </w:rPr>
            </w:pPr>
            <w:r w:rsidRPr="004C636E">
              <w:rPr>
                <w:sz w:val="20"/>
                <w:szCs w:val="20"/>
              </w:rPr>
              <w:t>.912</w:t>
            </w:r>
          </w:p>
        </w:tc>
        <w:tc>
          <w:tcPr>
            <w:tcW w:w="3150" w:type="dxa"/>
            <w:tcBorders>
              <w:top w:val="nil"/>
              <w:left w:val="nil"/>
              <w:bottom w:val="single" w:sz="9" w:space="0" w:color="000000"/>
              <w:right w:val="nil"/>
            </w:tcBorders>
            <w:shd w:val="clear" w:color="auto" w:fill="auto"/>
            <w:tcMar>
              <w:top w:w="0" w:type="dxa"/>
              <w:left w:w="100" w:type="dxa"/>
              <w:bottom w:w="0" w:type="dxa"/>
              <w:right w:w="100" w:type="dxa"/>
            </w:tcMar>
          </w:tcPr>
          <w:p w14:paraId="54165560" w14:textId="77777777" w:rsidR="00435B5F" w:rsidRPr="004C636E" w:rsidRDefault="00435B5F" w:rsidP="00970FFA">
            <w:pPr>
              <w:ind w:left="60" w:right="60"/>
              <w:jc w:val="center"/>
              <w:rPr>
                <w:sz w:val="20"/>
                <w:szCs w:val="20"/>
              </w:rPr>
            </w:pPr>
            <w:r w:rsidRPr="004C636E">
              <w:rPr>
                <w:sz w:val="20"/>
                <w:szCs w:val="20"/>
              </w:rPr>
              <w:t>.935</w:t>
            </w:r>
          </w:p>
        </w:tc>
        <w:tc>
          <w:tcPr>
            <w:tcW w:w="2460" w:type="dxa"/>
            <w:tcBorders>
              <w:top w:val="nil"/>
              <w:left w:val="nil"/>
              <w:bottom w:val="single" w:sz="9" w:space="0" w:color="000000"/>
              <w:right w:val="nil"/>
            </w:tcBorders>
            <w:shd w:val="clear" w:color="auto" w:fill="auto"/>
            <w:tcMar>
              <w:top w:w="0" w:type="dxa"/>
              <w:left w:w="100" w:type="dxa"/>
              <w:bottom w:w="0" w:type="dxa"/>
              <w:right w:w="100" w:type="dxa"/>
            </w:tcMar>
          </w:tcPr>
          <w:p w14:paraId="77D62D4C" w14:textId="77777777" w:rsidR="00435B5F" w:rsidRPr="004C636E" w:rsidRDefault="00435B5F" w:rsidP="00970FFA">
            <w:pPr>
              <w:ind w:left="60" w:right="60"/>
              <w:jc w:val="center"/>
              <w:rPr>
                <w:sz w:val="20"/>
                <w:szCs w:val="20"/>
              </w:rPr>
            </w:pPr>
            <w:r w:rsidRPr="004C636E">
              <w:rPr>
                <w:sz w:val="20"/>
                <w:szCs w:val="20"/>
              </w:rPr>
              <w:t>36</w:t>
            </w:r>
          </w:p>
        </w:tc>
      </w:tr>
    </w:tbl>
    <w:p w14:paraId="58A105D0" w14:textId="77777777" w:rsidR="00435B5F" w:rsidRPr="004C636E" w:rsidRDefault="00435B5F" w:rsidP="00435B5F">
      <w:pPr>
        <w:jc w:val="center"/>
        <w:sectPr w:rsidR="00435B5F" w:rsidRPr="004C636E" w:rsidSect="003A14ED">
          <w:type w:val="continuous"/>
          <w:pgSz w:w="12240" w:h="15840"/>
          <w:pgMar w:top="1440" w:right="1440" w:bottom="1440" w:left="1440" w:header="720" w:footer="720" w:gutter="0"/>
          <w:cols w:space="720"/>
        </w:sectPr>
      </w:pPr>
      <w:r w:rsidRPr="004C636E">
        <w:rPr>
          <w:b/>
        </w:rPr>
        <w:t>Table 2: Reliability Analysis</w:t>
      </w:r>
    </w:p>
    <w:p w14:paraId="3468F26D" w14:textId="77777777" w:rsidR="00435B5F" w:rsidRPr="004C636E" w:rsidRDefault="00435B5F" w:rsidP="00435B5F">
      <w:pPr>
        <w:ind w:firstLine="720"/>
      </w:pPr>
    </w:p>
    <w:p w14:paraId="39290EB9" w14:textId="77777777" w:rsidR="00435B5F" w:rsidRPr="004C636E" w:rsidRDefault="00435B5F" w:rsidP="00435B5F">
      <w:pPr>
        <w:ind w:firstLine="720"/>
        <w:sectPr w:rsidR="00435B5F" w:rsidRPr="004C636E" w:rsidSect="003A14ED">
          <w:type w:val="continuous"/>
          <w:pgSz w:w="12240" w:h="15840"/>
          <w:pgMar w:top="1440" w:right="1440" w:bottom="1440" w:left="1440" w:header="720" w:footer="720" w:gutter="0"/>
          <w:cols w:num="2" w:space="720" w:equalWidth="0">
            <w:col w:w="4320" w:space="720"/>
            <w:col w:w="4320" w:space="0"/>
          </w:cols>
        </w:sectPr>
      </w:pPr>
      <w:r w:rsidRPr="004C636E">
        <w:t xml:space="preserve">This research used the IBM SPSS software to form up a Cronbach Alpha test to measure the reliability against the collected survey responses using the research survey questionnaire. In previous research studies, it was identified that if the Cronbach Alpha </w:t>
      </w:r>
      <w:r w:rsidRPr="004C636E">
        <w:t>succeeds to present the value of more than .7 the research is reliable. Over this specific research, a Cronbach alpha value of .912 was identified which presents that this research used a reliable and valid set of questionnaires to collect responses from the research respondent.</w:t>
      </w:r>
    </w:p>
    <w:p w14:paraId="7726A1DA" w14:textId="77777777" w:rsidR="00435B5F" w:rsidRPr="004C636E" w:rsidRDefault="00435B5F" w:rsidP="00435B5F"/>
    <w:p w14:paraId="201C0F73" w14:textId="77777777" w:rsidR="00435B5F" w:rsidRPr="004C636E" w:rsidRDefault="00435B5F" w:rsidP="00435B5F">
      <w:pPr>
        <w:rPr>
          <w:b/>
        </w:rPr>
        <w:sectPr w:rsidR="00435B5F" w:rsidRPr="004C636E" w:rsidSect="003A14ED">
          <w:type w:val="continuous"/>
          <w:pgSz w:w="12240" w:h="15840"/>
          <w:pgMar w:top="1440" w:right="1440" w:bottom="1440" w:left="1440" w:header="720" w:footer="720" w:gutter="0"/>
          <w:cols w:space="720"/>
        </w:sectPr>
      </w:pPr>
      <w:r w:rsidRPr="004C636E">
        <w:rPr>
          <w:b/>
        </w:rPr>
        <w:t>4.3 Multiple Linear Regression Test</w:t>
      </w:r>
    </w:p>
    <w:p w14:paraId="6F896DCA" w14:textId="77777777" w:rsidR="00435B5F" w:rsidRPr="004C636E" w:rsidRDefault="00435B5F" w:rsidP="00435B5F">
      <w:pPr>
        <w:ind w:firstLine="720"/>
        <w:sectPr w:rsidR="00435B5F" w:rsidRPr="004C636E" w:rsidSect="003A14ED">
          <w:type w:val="continuous"/>
          <w:pgSz w:w="12240" w:h="15840"/>
          <w:pgMar w:top="1440" w:right="1440" w:bottom="1440" w:left="1440" w:header="720" w:footer="720" w:gutter="0"/>
          <w:cols w:num="2" w:space="720" w:equalWidth="0">
            <w:col w:w="4320" w:space="720"/>
            <w:col w:w="4320" w:space="0"/>
          </w:cols>
        </w:sectPr>
      </w:pPr>
      <w:r w:rsidRPr="004C636E">
        <w:t xml:space="preserve">Over the research, multiple regression analysis it was identified that 14 out of 30 research independent variables succeeded to present a statistically significant connection towards the dependent variable factor SQ1. It was identified over the multiple linear regression test that the first independent variable constants WS1, WS4, WS5 and WS6 were able to present significant connections towards dependent variable factor SQ1. </w:t>
      </w:r>
      <w:r w:rsidRPr="004C636E">
        <w:t xml:space="preserve">Therefore, it can be said </w:t>
      </w:r>
      <w:proofErr w:type="gramStart"/>
      <w:r w:rsidRPr="004C636E">
        <w:t>that,</w:t>
      </w:r>
      <w:proofErr w:type="gramEnd"/>
      <w:r w:rsidRPr="004C636E">
        <w:t xml:space="preserve"> work schedules have a significant impact on the sleep quality of community nurses. On the other hand, the third research variable factors PD2, PD3, PD4, and PD5 were unable to present a statistically significant connection towards the dependent variable factor SQ1. Therefore, it was identified that Professional development does not present a significant impact on the sleep quality of community.</w:t>
      </w:r>
    </w:p>
    <w:p w14:paraId="0645D55F" w14:textId="77777777" w:rsidR="00435B5F" w:rsidRPr="004C636E" w:rsidRDefault="00435B5F" w:rsidP="00435B5F">
      <w:pPr>
        <w:sectPr w:rsidR="00435B5F" w:rsidRPr="004C636E" w:rsidSect="003A14ED">
          <w:type w:val="continuous"/>
          <w:pgSz w:w="12240" w:h="15840"/>
          <w:pgMar w:top="1440" w:right="1440" w:bottom="1440" w:left="1440" w:header="720" w:footer="720" w:gutter="0"/>
          <w:cols w:space="720"/>
        </w:sectPr>
      </w:pPr>
    </w:p>
    <w:p w14:paraId="40176212" w14:textId="77777777" w:rsidR="00435B5F" w:rsidRPr="004C636E" w:rsidRDefault="00435B5F" w:rsidP="00435B5F">
      <w:pPr>
        <w:rPr>
          <w:b/>
        </w:rPr>
      </w:pPr>
      <w:r w:rsidRPr="004C636E">
        <w:rPr>
          <w:b/>
        </w:rPr>
        <w:t>4.4 Sobel Test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473"/>
        <w:gridCol w:w="1419"/>
        <w:gridCol w:w="914"/>
        <w:gridCol w:w="1009"/>
        <w:gridCol w:w="1670"/>
        <w:gridCol w:w="1041"/>
        <w:gridCol w:w="788"/>
        <w:gridCol w:w="1024"/>
        <w:gridCol w:w="1022"/>
      </w:tblGrid>
      <w:tr w:rsidR="00435B5F" w:rsidRPr="004C636E" w14:paraId="73673B96" w14:textId="77777777" w:rsidTr="00970FFA">
        <w:trPr>
          <w:trHeight w:val="345"/>
        </w:trPr>
        <w:tc>
          <w:tcPr>
            <w:tcW w:w="9360" w:type="dxa"/>
            <w:gridSpan w:val="9"/>
            <w:tcBorders>
              <w:top w:val="single" w:sz="9" w:space="0" w:color="000000"/>
              <w:left w:val="nil"/>
              <w:bottom w:val="nil"/>
              <w:right w:val="nil"/>
            </w:tcBorders>
            <w:tcMar>
              <w:top w:w="0" w:type="dxa"/>
              <w:left w:w="100" w:type="dxa"/>
              <w:bottom w:w="0" w:type="dxa"/>
              <w:right w:w="100" w:type="dxa"/>
            </w:tcMar>
          </w:tcPr>
          <w:p w14:paraId="5C1A2E18" w14:textId="77777777" w:rsidR="00435B5F" w:rsidRPr="004C636E" w:rsidRDefault="00435B5F" w:rsidP="00970FFA">
            <w:pPr>
              <w:ind w:left="60" w:right="60"/>
              <w:jc w:val="center"/>
              <w:rPr>
                <w:b/>
                <w:sz w:val="20"/>
                <w:szCs w:val="20"/>
                <w:vertAlign w:val="superscript"/>
              </w:rPr>
            </w:pPr>
            <w:r w:rsidRPr="004C636E">
              <w:rPr>
                <w:b/>
                <w:sz w:val="20"/>
                <w:szCs w:val="20"/>
              </w:rPr>
              <w:t>Coefficients</w:t>
            </w:r>
          </w:p>
        </w:tc>
      </w:tr>
      <w:tr w:rsidR="00435B5F" w:rsidRPr="004C636E" w14:paraId="4EF8349B" w14:textId="77777777" w:rsidTr="00970FFA">
        <w:trPr>
          <w:trHeight w:val="750"/>
        </w:trPr>
        <w:tc>
          <w:tcPr>
            <w:tcW w:w="1892" w:type="dxa"/>
            <w:gridSpan w:val="2"/>
            <w:vMerge w:val="restart"/>
            <w:tcBorders>
              <w:top w:val="nil"/>
              <w:left w:val="nil"/>
              <w:bottom w:val="nil"/>
              <w:right w:val="nil"/>
            </w:tcBorders>
            <w:shd w:val="clear" w:color="auto" w:fill="auto"/>
            <w:tcMar>
              <w:top w:w="0" w:type="dxa"/>
              <w:left w:w="100" w:type="dxa"/>
              <w:bottom w:w="0" w:type="dxa"/>
              <w:right w:w="100" w:type="dxa"/>
            </w:tcMar>
          </w:tcPr>
          <w:p w14:paraId="5A65E6C5" w14:textId="77777777" w:rsidR="00435B5F" w:rsidRPr="004C636E" w:rsidRDefault="00435B5F" w:rsidP="00970FFA">
            <w:pPr>
              <w:ind w:left="60" w:right="60"/>
              <w:rPr>
                <w:sz w:val="20"/>
                <w:szCs w:val="20"/>
              </w:rPr>
            </w:pPr>
            <w:r w:rsidRPr="004C636E">
              <w:rPr>
                <w:sz w:val="20"/>
                <w:szCs w:val="20"/>
              </w:rPr>
              <w:lastRenderedPageBreak/>
              <w:t>Model</w:t>
            </w:r>
          </w:p>
        </w:tc>
        <w:tc>
          <w:tcPr>
            <w:tcW w:w="1923" w:type="dxa"/>
            <w:gridSpan w:val="2"/>
            <w:tcBorders>
              <w:top w:val="nil"/>
              <w:left w:val="nil"/>
              <w:bottom w:val="nil"/>
              <w:right w:val="nil"/>
            </w:tcBorders>
            <w:shd w:val="clear" w:color="auto" w:fill="auto"/>
            <w:tcMar>
              <w:top w:w="0" w:type="dxa"/>
              <w:left w:w="100" w:type="dxa"/>
              <w:bottom w:w="0" w:type="dxa"/>
              <w:right w:w="100" w:type="dxa"/>
            </w:tcMar>
          </w:tcPr>
          <w:p w14:paraId="12530862" w14:textId="77777777" w:rsidR="00435B5F" w:rsidRPr="004C636E" w:rsidRDefault="00435B5F" w:rsidP="00970FFA">
            <w:pPr>
              <w:ind w:left="60" w:right="60"/>
              <w:jc w:val="center"/>
              <w:rPr>
                <w:sz w:val="20"/>
                <w:szCs w:val="20"/>
              </w:rPr>
            </w:pPr>
            <w:r w:rsidRPr="004C636E">
              <w:rPr>
                <w:sz w:val="20"/>
                <w:szCs w:val="20"/>
              </w:rPr>
              <w:t>Unstandardized Coefficients</w:t>
            </w:r>
          </w:p>
        </w:tc>
        <w:tc>
          <w:tcPr>
            <w:tcW w:w="1670" w:type="dxa"/>
            <w:tcBorders>
              <w:top w:val="nil"/>
              <w:left w:val="nil"/>
              <w:bottom w:val="nil"/>
              <w:right w:val="nil"/>
            </w:tcBorders>
            <w:shd w:val="clear" w:color="auto" w:fill="auto"/>
            <w:tcMar>
              <w:top w:w="0" w:type="dxa"/>
              <w:left w:w="100" w:type="dxa"/>
              <w:bottom w:w="0" w:type="dxa"/>
              <w:right w:w="100" w:type="dxa"/>
            </w:tcMar>
          </w:tcPr>
          <w:p w14:paraId="167551E6" w14:textId="77777777" w:rsidR="00435B5F" w:rsidRPr="004C636E" w:rsidRDefault="00435B5F" w:rsidP="00970FFA">
            <w:pPr>
              <w:ind w:left="60" w:right="60"/>
              <w:jc w:val="center"/>
              <w:rPr>
                <w:sz w:val="20"/>
                <w:szCs w:val="20"/>
              </w:rPr>
            </w:pPr>
            <w:r w:rsidRPr="004C636E">
              <w:rPr>
                <w:sz w:val="20"/>
                <w:szCs w:val="20"/>
              </w:rPr>
              <w:t>Standardized Coefficients</w:t>
            </w:r>
          </w:p>
        </w:tc>
        <w:tc>
          <w:tcPr>
            <w:tcW w:w="1041" w:type="dxa"/>
            <w:vMerge w:val="restart"/>
            <w:tcBorders>
              <w:top w:val="nil"/>
              <w:left w:val="nil"/>
              <w:bottom w:val="nil"/>
              <w:right w:val="nil"/>
            </w:tcBorders>
            <w:shd w:val="clear" w:color="auto" w:fill="auto"/>
            <w:tcMar>
              <w:top w:w="0" w:type="dxa"/>
              <w:left w:w="100" w:type="dxa"/>
              <w:bottom w:w="0" w:type="dxa"/>
              <w:right w:w="100" w:type="dxa"/>
            </w:tcMar>
          </w:tcPr>
          <w:p w14:paraId="2DD3A42C" w14:textId="77777777" w:rsidR="00435B5F" w:rsidRPr="004C636E" w:rsidRDefault="00435B5F" w:rsidP="00970FFA">
            <w:pPr>
              <w:ind w:left="60" w:right="60"/>
              <w:jc w:val="center"/>
              <w:rPr>
                <w:sz w:val="20"/>
                <w:szCs w:val="20"/>
              </w:rPr>
            </w:pPr>
            <w:r w:rsidRPr="004C636E">
              <w:rPr>
                <w:sz w:val="20"/>
                <w:szCs w:val="20"/>
              </w:rPr>
              <w:t>t</w:t>
            </w:r>
          </w:p>
        </w:tc>
        <w:tc>
          <w:tcPr>
            <w:tcW w:w="788" w:type="dxa"/>
            <w:vMerge w:val="restart"/>
            <w:tcBorders>
              <w:top w:val="nil"/>
              <w:left w:val="nil"/>
              <w:bottom w:val="nil"/>
              <w:right w:val="nil"/>
            </w:tcBorders>
            <w:shd w:val="clear" w:color="auto" w:fill="auto"/>
            <w:tcMar>
              <w:top w:w="0" w:type="dxa"/>
              <w:left w:w="100" w:type="dxa"/>
              <w:bottom w:w="0" w:type="dxa"/>
              <w:right w:w="100" w:type="dxa"/>
            </w:tcMar>
          </w:tcPr>
          <w:p w14:paraId="2B4DE7A1" w14:textId="77777777" w:rsidR="00435B5F" w:rsidRPr="004C636E" w:rsidRDefault="00435B5F" w:rsidP="00970FFA">
            <w:pPr>
              <w:ind w:left="60" w:right="60"/>
              <w:jc w:val="center"/>
              <w:rPr>
                <w:sz w:val="20"/>
                <w:szCs w:val="20"/>
              </w:rPr>
            </w:pPr>
            <w:r w:rsidRPr="004C636E">
              <w:rPr>
                <w:sz w:val="20"/>
                <w:szCs w:val="20"/>
              </w:rPr>
              <w:t>Sig.</w:t>
            </w:r>
          </w:p>
        </w:tc>
        <w:tc>
          <w:tcPr>
            <w:tcW w:w="2046" w:type="dxa"/>
            <w:gridSpan w:val="2"/>
            <w:tcBorders>
              <w:top w:val="nil"/>
              <w:left w:val="nil"/>
              <w:bottom w:val="nil"/>
              <w:right w:val="nil"/>
            </w:tcBorders>
            <w:shd w:val="clear" w:color="auto" w:fill="auto"/>
            <w:tcMar>
              <w:top w:w="0" w:type="dxa"/>
              <w:left w:w="100" w:type="dxa"/>
              <w:bottom w:w="0" w:type="dxa"/>
              <w:right w:w="100" w:type="dxa"/>
            </w:tcMar>
          </w:tcPr>
          <w:p w14:paraId="66BBD571" w14:textId="77777777" w:rsidR="00435B5F" w:rsidRPr="004C636E" w:rsidRDefault="00435B5F" w:rsidP="00970FFA">
            <w:pPr>
              <w:ind w:left="60" w:right="60"/>
              <w:jc w:val="center"/>
              <w:rPr>
                <w:sz w:val="20"/>
                <w:szCs w:val="20"/>
              </w:rPr>
            </w:pPr>
            <w:r w:rsidRPr="004C636E">
              <w:rPr>
                <w:sz w:val="20"/>
                <w:szCs w:val="20"/>
              </w:rPr>
              <w:t>95.0% Confidence Interval for B</w:t>
            </w:r>
          </w:p>
        </w:tc>
      </w:tr>
      <w:tr w:rsidR="00435B5F" w:rsidRPr="004C636E" w14:paraId="19BD60FE" w14:textId="77777777" w:rsidTr="00970FFA">
        <w:trPr>
          <w:trHeight w:val="495"/>
        </w:trPr>
        <w:tc>
          <w:tcPr>
            <w:tcW w:w="1892" w:type="dxa"/>
            <w:gridSpan w:val="2"/>
            <w:vMerge/>
            <w:tcBorders>
              <w:top w:val="nil"/>
              <w:left w:val="nil"/>
              <w:bottom w:val="nil"/>
              <w:right w:val="nil"/>
            </w:tcBorders>
            <w:shd w:val="clear" w:color="auto" w:fill="auto"/>
            <w:tcMar>
              <w:top w:w="0" w:type="dxa"/>
              <w:left w:w="100" w:type="dxa"/>
              <w:bottom w:w="0" w:type="dxa"/>
              <w:right w:w="100" w:type="dxa"/>
            </w:tcMar>
          </w:tcPr>
          <w:p w14:paraId="2306EF02" w14:textId="77777777" w:rsidR="00435B5F" w:rsidRPr="004C636E" w:rsidRDefault="00435B5F" w:rsidP="00970FFA">
            <w:pPr>
              <w:widowControl w:val="0"/>
              <w:pBdr>
                <w:top w:val="nil"/>
                <w:left w:val="nil"/>
                <w:bottom w:val="nil"/>
                <w:right w:val="nil"/>
                <w:between w:val="nil"/>
              </w:pBdr>
              <w:rPr>
                <w:sz w:val="20"/>
                <w:szCs w:val="20"/>
              </w:rPr>
            </w:pPr>
          </w:p>
        </w:tc>
        <w:tc>
          <w:tcPr>
            <w:tcW w:w="914" w:type="dxa"/>
            <w:tcBorders>
              <w:top w:val="nil"/>
              <w:left w:val="nil"/>
              <w:bottom w:val="nil"/>
              <w:right w:val="nil"/>
            </w:tcBorders>
            <w:shd w:val="clear" w:color="auto" w:fill="auto"/>
            <w:tcMar>
              <w:top w:w="0" w:type="dxa"/>
              <w:left w:w="100" w:type="dxa"/>
              <w:bottom w:w="0" w:type="dxa"/>
              <w:right w:w="100" w:type="dxa"/>
            </w:tcMar>
          </w:tcPr>
          <w:p w14:paraId="5C0BEB41" w14:textId="77777777" w:rsidR="00435B5F" w:rsidRPr="004C636E" w:rsidRDefault="00435B5F" w:rsidP="00970FFA">
            <w:pPr>
              <w:ind w:left="60" w:right="60"/>
              <w:jc w:val="center"/>
              <w:rPr>
                <w:sz w:val="20"/>
                <w:szCs w:val="20"/>
              </w:rPr>
            </w:pPr>
            <w:r w:rsidRPr="004C636E">
              <w:rPr>
                <w:sz w:val="20"/>
                <w:szCs w:val="20"/>
              </w:rPr>
              <w:t>B</w:t>
            </w:r>
          </w:p>
        </w:tc>
        <w:tc>
          <w:tcPr>
            <w:tcW w:w="1009" w:type="dxa"/>
            <w:tcBorders>
              <w:top w:val="nil"/>
              <w:left w:val="nil"/>
              <w:bottom w:val="nil"/>
              <w:right w:val="nil"/>
            </w:tcBorders>
            <w:shd w:val="clear" w:color="auto" w:fill="auto"/>
            <w:tcMar>
              <w:top w:w="0" w:type="dxa"/>
              <w:left w:w="100" w:type="dxa"/>
              <w:bottom w:w="0" w:type="dxa"/>
              <w:right w:w="100" w:type="dxa"/>
            </w:tcMar>
          </w:tcPr>
          <w:p w14:paraId="504CFA0C" w14:textId="77777777" w:rsidR="00435B5F" w:rsidRPr="004C636E" w:rsidRDefault="00435B5F" w:rsidP="00970FFA">
            <w:pPr>
              <w:ind w:left="60" w:right="60"/>
              <w:jc w:val="center"/>
              <w:rPr>
                <w:sz w:val="20"/>
                <w:szCs w:val="20"/>
              </w:rPr>
            </w:pPr>
            <w:r w:rsidRPr="004C636E">
              <w:rPr>
                <w:sz w:val="20"/>
                <w:szCs w:val="20"/>
              </w:rPr>
              <w:t>Std. Error</w:t>
            </w:r>
          </w:p>
        </w:tc>
        <w:tc>
          <w:tcPr>
            <w:tcW w:w="1670" w:type="dxa"/>
            <w:tcBorders>
              <w:top w:val="nil"/>
              <w:left w:val="nil"/>
              <w:bottom w:val="nil"/>
              <w:right w:val="nil"/>
            </w:tcBorders>
            <w:shd w:val="clear" w:color="auto" w:fill="auto"/>
            <w:tcMar>
              <w:top w:w="0" w:type="dxa"/>
              <w:left w:w="100" w:type="dxa"/>
              <w:bottom w:w="0" w:type="dxa"/>
              <w:right w:w="100" w:type="dxa"/>
            </w:tcMar>
          </w:tcPr>
          <w:p w14:paraId="34218B9B" w14:textId="77777777" w:rsidR="00435B5F" w:rsidRPr="004C636E" w:rsidRDefault="00435B5F" w:rsidP="00970FFA">
            <w:pPr>
              <w:ind w:left="60" w:right="60"/>
              <w:jc w:val="center"/>
              <w:rPr>
                <w:sz w:val="20"/>
                <w:szCs w:val="20"/>
              </w:rPr>
            </w:pPr>
            <w:r w:rsidRPr="004C636E">
              <w:rPr>
                <w:sz w:val="20"/>
                <w:szCs w:val="20"/>
              </w:rPr>
              <w:t>Beta</w:t>
            </w:r>
          </w:p>
        </w:tc>
        <w:tc>
          <w:tcPr>
            <w:tcW w:w="1041" w:type="dxa"/>
            <w:vMerge/>
            <w:tcBorders>
              <w:top w:val="nil"/>
              <w:left w:val="nil"/>
              <w:bottom w:val="nil"/>
              <w:right w:val="nil"/>
            </w:tcBorders>
            <w:shd w:val="clear" w:color="auto" w:fill="auto"/>
            <w:tcMar>
              <w:top w:w="0" w:type="dxa"/>
              <w:left w:w="100" w:type="dxa"/>
              <w:bottom w:w="0" w:type="dxa"/>
              <w:right w:w="100" w:type="dxa"/>
            </w:tcMar>
          </w:tcPr>
          <w:p w14:paraId="05F58CB5" w14:textId="77777777" w:rsidR="00435B5F" w:rsidRPr="004C636E" w:rsidRDefault="00435B5F" w:rsidP="00970FFA">
            <w:pPr>
              <w:widowControl w:val="0"/>
              <w:pBdr>
                <w:top w:val="nil"/>
                <w:left w:val="nil"/>
                <w:bottom w:val="nil"/>
                <w:right w:val="nil"/>
                <w:between w:val="nil"/>
              </w:pBdr>
              <w:rPr>
                <w:sz w:val="20"/>
                <w:szCs w:val="20"/>
              </w:rPr>
            </w:pPr>
          </w:p>
        </w:tc>
        <w:tc>
          <w:tcPr>
            <w:tcW w:w="788" w:type="dxa"/>
            <w:vMerge/>
            <w:tcBorders>
              <w:top w:val="nil"/>
              <w:left w:val="nil"/>
              <w:bottom w:val="nil"/>
              <w:right w:val="nil"/>
            </w:tcBorders>
            <w:shd w:val="clear" w:color="auto" w:fill="auto"/>
            <w:tcMar>
              <w:top w:w="0" w:type="dxa"/>
              <w:left w:w="100" w:type="dxa"/>
              <w:bottom w:w="0" w:type="dxa"/>
              <w:right w:w="100" w:type="dxa"/>
            </w:tcMar>
          </w:tcPr>
          <w:p w14:paraId="3823B599" w14:textId="77777777" w:rsidR="00435B5F" w:rsidRPr="004C636E" w:rsidRDefault="00435B5F" w:rsidP="00970FFA">
            <w:pPr>
              <w:widowControl w:val="0"/>
              <w:pBdr>
                <w:top w:val="nil"/>
                <w:left w:val="nil"/>
                <w:bottom w:val="nil"/>
                <w:right w:val="nil"/>
                <w:between w:val="nil"/>
              </w:pBdr>
              <w:rPr>
                <w:sz w:val="20"/>
                <w:szCs w:val="20"/>
              </w:rPr>
            </w:pPr>
          </w:p>
        </w:tc>
        <w:tc>
          <w:tcPr>
            <w:tcW w:w="1024" w:type="dxa"/>
            <w:tcBorders>
              <w:top w:val="nil"/>
              <w:left w:val="nil"/>
              <w:bottom w:val="nil"/>
              <w:right w:val="nil"/>
            </w:tcBorders>
            <w:shd w:val="clear" w:color="auto" w:fill="auto"/>
            <w:tcMar>
              <w:top w:w="0" w:type="dxa"/>
              <w:left w:w="100" w:type="dxa"/>
              <w:bottom w:w="0" w:type="dxa"/>
              <w:right w:w="100" w:type="dxa"/>
            </w:tcMar>
          </w:tcPr>
          <w:p w14:paraId="4CFA911D" w14:textId="77777777" w:rsidR="00435B5F" w:rsidRPr="004C636E" w:rsidRDefault="00435B5F" w:rsidP="00970FFA">
            <w:pPr>
              <w:ind w:left="60" w:right="60"/>
              <w:jc w:val="center"/>
              <w:rPr>
                <w:sz w:val="20"/>
                <w:szCs w:val="20"/>
              </w:rPr>
            </w:pPr>
            <w:r w:rsidRPr="004C636E">
              <w:rPr>
                <w:sz w:val="20"/>
                <w:szCs w:val="20"/>
              </w:rPr>
              <w:t>Lower Bound</w:t>
            </w:r>
          </w:p>
        </w:tc>
        <w:tc>
          <w:tcPr>
            <w:tcW w:w="1022" w:type="dxa"/>
            <w:tcBorders>
              <w:top w:val="nil"/>
              <w:left w:val="nil"/>
              <w:bottom w:val="nil"/>
              <w:right w:val="nil"/>
            </w:tcBorders>
            <w:shd w:val="clear" w:color="auto" w:fill="auto"/>
            <w:tcMar>
              <w:top w:w="0" w:type="dxa"/>
              <w:left w:w="100" w:type="dxa"/>
              <w:bottom w:w="0" w:type="dxa"/>
              <w:right w:w="100" w:type="dxa"/>
            </w:tcMar>
          </w:tcPr>
          <w:p w14:paraId="439DD9E8" w14:textId="77777777" w:rsidR="00435B5F" w:rsidRPr="004C636E" w:rsidRDefault="00435B5F" w:rsidP="00970FFA">
            <w:pPr>
              <w:ind w:left="60" w:right="60"/>
              <w:jc w:val="center"/>
              <w:rPr>
                <w:sz w:val="20"/>
                <w:szCs w:val="20"/>
              </w:rPr>
            </w:pPr>
            <w:r w:rsidRPr="004C636E">
              <w:rPr>
                <w:sz w:val="20"/>
                <w:szCs w:val="20"/>
              </w:rPr>
              <w:t>Upper Bound</w:t>
            </w:r>
          </w:p>
        </w:tc>
      </w:tr>
      <w:tr w:rsidR="00435B5F" w:rsidRPr="004C636E" w14:paraId="37C81C45" w14:textId="77777777" w:rsidTr="00970FFA">
        <w:trPr>
          <w:trHeight w:val="255"/>
        </w:trPr>
        <w:tc>
          <w:tcPr>
            <w:tcW w:w="473" w:type="dxa"/>
            <w:vMerge w:val="restart"/>
            <w:tcBorders>
              <w:top w:val="nil"/>
              <w:left w:val="nil"/>
              <w:bottom w:val="nil"/>
              <w:right w:val="nil"/>
            </w:tcBorders>
            <w:shd w:val="clear" w:color="auto" w:fill="auto"/>
            <w:tcMar>
              <w:top w:w="0" w:type="dxa"/>
              <w:left w:w="100" w:type="dxa"/>
              <w:bottom w:w="0" w:type="dxa"/>
              <w:right w:w="100" w:type="dxa"/>
            </w:tcMar>
          </w:tcPr>
          <w:p w14:paraId="113E9D3C" w14:textId="77777777" w:rsidR="00435B5F" w:rsidRPr="004C636E" w:rsidRDefault="00435B5F" w:rsidP="00970FFA">
            <w:pPr>
              <w:ind w:left="60" w:right="60"/>
              <w:rPr>
                <w:sz w:val="20"/>
                <w:szCs w:val="20"/>
              </w:rPr>
            </w:pPr>
            <w:r w:rsidRPr="004C636E">
              <w:rPr>
                <w:sz w:val="20"/>
                <w:szCs w:val="20"/>
              </w:rPr>
              <w:t>1</w:t>
            </w:r>
          </w:p>
        </w:tc>
        <w:tc>
          <w:tcPr>
            <w:tcW w:w="1419" w:type="dxa"/>
            <w:tcBorders>
              <w:top w:val="nil"/>
              <w:left w:val="nil"/>
              <w:bottom w:val="nil"/>
              <w:right w:val="nil"/>
            </w:tcBorders>
            <w:shd w:val="clear" w:color="auto" w:fill="auto"/>
            <w:tcMar>
              <w:top w:w="0" w:type="dxa"/>
              <w:left w:w="100" w:type="dxa"/>
              <w:bottom w:w="0" w:type="dxa"/>
              <w:right w:w="100" w:type="dxa"/>
            </w:tcMar>
          </w:tcPr>
          <w:p w14:paraId="2A22B9AD" w14:textId="77777777" w:rsidR="00435B5F" w:rsidRPr="004C636E" w:rsidRDefault="00435B5F" w:rsidP="00970FFA">
            <w:pPr>
              <w:ind w:left="60" w:right="60"/>
              <w:rPr>
                <w:sz w:val="20"/>
                <w:szCs w:val="20"/>
              </w:rPr>
            </w:pPr>
            <w:r w:rsidRPr="004C636E">
              <w:rPr>
                <w:sz w:val="20"/>
                <w:szCs w:val="20"/>
              </w:rPr>
              <w:t>(Constant)</w:t>
            </w:r>
          </w:p>
        </w:tc>
        <w:tc>
          <w:tcPr>
            <w:tcW w:w="914" w:type="dxa"/>
            <w:tcBorders>
              <w:top w:val="nil"/>
              <w:left w:val="nil"/>
              <w:bottom w:val="nil"/>
              <w:right w:val="nil"/>
            </w:tcBorders>
            <w:shd w:val="clear" w:color="auto" w:fill="auto"/>
            <w:tcMar>
              <w:top w:w="0" w:type="dxa"/>
              <w:left w:w="100" w:type="dxa"/>
              <w:bottom w:w="0" w:type="dxa"/>
              <w:right w:w="100" w:type="dxa"/>
            </w:tcMar>
          </w:tcPr>
          <w:p w14:paraId="1139E224" w14:textId="77777777" w:rsidR="00435B5F" w:rsidRPr="004C636E" w:rsidRDefault="00435B5F" w:rsidP="00970FFA">
            <w:pPr>
              <w:ind w:left="60" w:right="60"/>
              <w:jc w:val="center"/>
              <w:rPr>
                <w:sz w:val="20"/>
                <w:szCs w:val="20"/>
              </w:rPr>
            </w:pPr>
            <w:r w:rsidRPr="004C636E">
              <w:rPr>
                <w:sz w:val="20"/>
                <w:szCs w:val="20"/>
              </w:rPr>
              <w:t>.164</w:t>
            </w:r>
          </w:p>
        </w:tc>
        <w:tc>
          <w:tcPr>
            <w:tcW w:w="1009" w:type="dxa"/>
            <w:tcBorders>
              <w:top w:val="nil"/>
              <w:left w:val="nil"/>
              <w:bottom w:val="nil"/>
              <w:right w:val="nil"/>
            </w:tcBorders>
            <w:shd w:val="clear" w:color="auto" w:fill="auto"/>
            <w:tcMar>
              <w:top w:w="0" w:type="dxa"/>
              <w:left w:w="100" w:type="dxa"/>
              <w:bottom w:w="0" w:type="dxa"/>
              <w:right w:w="100" w:type="dxa"/>
            </w:tcMar>
          </w:tcPr>
          <w:p w14:paraId="74A52CB5" w14:textId="77777777" w:rsidR="00435B5F" w:rsidRPr="004C636E" w:rsidRDefault="00435B5F" w:rsidP="00970FFA">
            <w:pPr>
              <w:ind w:left="60" w:right="60"/>
              <w:jc w:val="center"/>
              <w:rPr>
                <w:sz w:val="20"/>
                <w:szCs w:val="20"/>
              </w:rPr>
            </w:pPr>
            <w:r w:rsidRPr="004C636E">
              <w:rPr>
                <w:sz w:val="20"/>
                <w:szCs w:val="20"/>
              </w:rPr>
              <w:t>.071</w:t>
            </w:r>
          </w:p>
        </w:tc>
        <w:tc>
          <w:tcPr>
            <w:tcW w:w="1670" w:type="dxa"/>
            <w:tcBorders>
              <w:top w:val="nil"/>
              <w:left w:val="nil"/>
              <w:bottom w:val="nil"/>
              <w:right w:val="nil"/>
            </w:tcBorders>
            <w:shd w:val="clear" w:color="auto" w:fill="auto"/>
            <w:tcMar>
              <w:top w:w="0" w:type="dxa"/>
              <w:left w:w="100" w:type="dxa"/>
              <w:bottom w:w="0" w:type="dxa"/>
              <w:right w:w="100" w:type="dxa"/>
            </w:tcMar>
          </w:tcPr>
          <w:p w14:paraId="7FB10D57" w14:textId="77777777" w:rsidR="00435B5F" w:rsidRPr="004C636E" w:rsidRDefault="00435B5F" w:rsidP="00970FFA">
            <w:pPr>
              <w:jc w:val="center"/>
              <w:rPr>
                <w:sz w:val="20"/>
                <w:szCs w:val="20"/>
              </w:rPr>
            </w:pPr>
            <w:r w:rsidRPr="004C636E">
              <w:rPr>
                <w:sz w:val="20"/>
                <w:szCs w:val="20"/>
              </w:rPr>
              <w:t xml:space="preserve"> </w:t>
            </w:r>
          </w:p>
        </w:tc>
        <w:tc>
          <w:tcPr>
            <w:tcW w:w="1041" w:type="dxa"/>
            <w:tcBorders>
              <w:top w:val="nil"/>
              <w:left w:val="nil"/>
              <w:bottom w:val="nil"/>
              <w:right w:val="nil"/>
            </w:tcBorders>
            <w:shd w:val="clear" w:color="auto" w:fill="auto"/>
            <w:tcMar>
              <w:top w:w="0" w:type="dxa"/>
              <w:left w:w="100" w:type="dxa"/>
              <w:bottom w:w="0" w:type="dxa"/>
              <w:right w:w="100" w:type="dxa"/>
            </w:tcMar>
          </w:tcPr>
          <w:p w14:paraId="4659D0E5" w14:textId="77777777" w:rsidR="00435B5F" w:rsidRPr="004C636E" w:rsidRDefault="00435B5F" w:rsidP="00970FFA">
            <w:pPr>
              <w:ind w:left="60" w:right="60"/>
              <w:jc w:val="center"/>
              <w:rPr>
                <w:sz w:val="20"/>
                <w:szCs w:val="20"/>
              </w:rPr>
            </w:pPr>
            <w:r w:rsidRPr="004C636E">
              <w:rPr>
                <w:sz w:val="20"/>
                <w:szCs w:val="20"/>
              </w:rPr>
              <w:t>2.327</w:t>
            </w:r>
          </w:p>
        </w:tc>
        <w:tc>
          <w:tcPr>
            <w:tcW w:w="788" w:type="dxa"/>
            <w:tcBorders>
              <w:top w:val="nil"/>
              <w:left w:val="nil"/>
              <w:bottom w:val="nil"/>
              <w:right w:val="nil"/>
            </w:tcBorders>
            <w:shd w:val="clear" w:color="auto" w:fill="auto"/>
            <w:tcMar>
              <w:top w:w="0" w:type="dxa"/>
              <w:left w:w="100" w:type="dxa"/>
              <w:bottom w:w="0" w:type="dxa"/>
              <w:right w:w="100" w:type="dxa"/>
            </w:tcMar>
          </w:tcPr>
          <w:p w14:paraId="7EAFB8A1" w14:textId="77777777" w:rsidR="00435B5F" w:rsidRPr="004C636E" w:rsidRDefault="00435B5F" w:rsidP="00970FFA">
            <w:pPr>
              <w:ind w:left="60" w:right="60"/>
              <w:jc w:val="center"/>
              <w:rPr>
                <w:sz w:val="20"/>
                <w:szCs w:val="20"/>
              </w:rPr>
            </w:pPr>
            <w:r w:rsidRPr="004C636E">
              <w:rPr>
                <w:sz w:val="20"/>
                <w:szCs w:val="20"/>
              </w:rPr>
              <w:t>.021</w:t>
            </w:r>
          </w:p>
        </w:tc>
        <w:tc>
          <w:tcPr>
            <w:tcW w:w="1024" w:type="dxa"/>
            <w:tcBorders>
              <w:top w:val="nil"/>
              <w:left w:val="nil"/>
              <w:bottom w:val="nil"/>
              <w:right w:val="nil"/>
            </w:tcBorders>
            <w:shd w:val="clear" w:color="auto" w:fill="auto"/>
            <w:tcMar>
              <w:top w:w="0" w:type="dxa"/>
              <w:left w:w="100" w:type="dxa"/>
              <w:bottom w:w="0" w:type="dxa"/>
              <w:right w:w="100" w:type="dxa"/>
            </w:tcMar>
          </w:tcPr>
          <w:p w14:paraId="364AF7B8" w14:textId="77777777" w:rsidR="00435B5F" w:rsidRPr="004C636E" w:rsidRDefault="00435B5F" w:rsidP="00970FFA">
            <w:pPr>
              <w:ind w:left="60" w:right="60"/>
              <w:jc w:val="center"/>
              <w:rPr>
                <w:sz w:val="20"/>
                <w:szCs w:val="20"/>
              </w:rPr>
            </w:pPr>
            <w:r w:rsidRPr="004C636E">
              <w:rPr>
                <w:sz w:val="20"/>
                <w:szCs w:val="20"/>
              </w:rPr>
              <w:t>.025</w:t>
            </w:r>
          </w:p>
        </w:tc>
        <w:tc>
          <w:tcPr>
            <w:tcW w:w="1022" w:type="dxa"/>
            <w:tcBorders>
              <w:top w:val="nil"/>
              <w:left w:val="nil"/>
              <w:bottom w:val="nil"/>
              <w:right w:val="nil"/>
            </w:tcBorders>
            <w:shd w:val="clear" w:color="auto" w:fill="auto"/>
            <w:tcMar>
              <w:top w:w="0" w:type="dxa"/>
              <w:left w:w="100" w:type="dxa"/>
              <w:bottom w:w="0" w:type="dxa"/>
              <w:right w:w="100" w:type="dxa"/>
            </w:tcMar>
          </w:tcPr>
          <w:p w14:paraId="750E11A7" w14:textId="77777777" w:rsidR="00435B5F" w:rsidRPr="004C636E" w:rsidRDefault="00435B5F" w:rsidP="00970FFA">
            <w:pPr>
              <w:ind w:left="60" w:right="60"/>
              <w:jc w:val="center"/>
              <w:rPr>
                <w:sz w:val="20"/>
                <w:szCs w:val="20"/>
              </w:rPr>
            </w:pPr>
            <w:r w:rsidRPr="004C636E">
              <w:rPr>
                <w:sz w:val="20"/>
                <w:szCs w:val="20"/>
              </w:rPr>
              <w:t>.303</w:t>
            </w:r>
          </w:p>
        </w:tc>
      </w:tr>
      <w:tr w:rsidR="00435B5F" w:rsidRPr="004C636E" w14:paraId="2E800334" w14:textId="77777777" w:rsidTr="00970FFA">
        <w:trPr>
          <w:trHeight w:val="255"/>
        </w:trPr>
        <w:tc>
          <w:tcPr>
            <w:tcW w:w="473" w:type="dxa"/>
            <w:vMerge/>
            <w:tcBorders>
              <w:top w:val="nil"/>
              <w:left w:val="nil"/>
              <w:bottom w:val="nil"/>
              <w:right w:val="nil"/>
            </w:tcBorders>
            <w:shd w:val="clear" w:color="auto" w:fill="auto"/>
            <w:tcMar>
              <w:top w:w="0" w:type="dxa"/>
              <w:left w:w="100" w:type="dxa"/>
              <w:bottom w:w="0" w:type="dxa"/>
              <w:right w:w="100" w:type="dxa"/>
            </w:tcMar>
          </w:tcPr>
          <w:p w14:paraId="12F14C6D" w14:textId="77777777" w:rsidR="00435B5F" w:rsidRPr="004C636E" w:rsidRDefault="00435B5F" w:rsidP="00970FFA">
            <w:pPr>
              <w:widowControl w:val="0"/>
              <w:pBdr>
                <w:top w:val="nil"/>
                <w:left w:val="nil"/>
                <w:bottom w:val="nil"/>
                <w:right w:val="nil"/>
                <w:between w:val="nil"/>
              </w:pBdr>
              <w:rPr>
                <w:sz w:val="20"/>
                <w:szCs w:val="20"/>
              </w:rPr>
            </w:pPr>
          </w:p>
        </w:tc>
        <w:tc>
          <w:tcPr>
            <w:tcW w:w="1419" w:type="dxa"/>
            <w:tcBorders>
              <w:top w:val="nil"/>
              <w:left w:val="nil"/>
              <w:bottom w:val="nil"/>
              <w:right w:val="nil"/>
            </w:tcBorders>
            <w:shd w:val="clear" w:color="auto" w:fill="auto"/>
            <w:tcMar>
              <w:top w:w="0" w:type="dxa"/>
              <w:left w:w="100" w:type="dxa"/>
              <w:bottom w:w="0" w:type="dxa"/>
              <w:right w:w="100" w:type="dxa"/>
            </w:tcMar>
          </w:tcPr>
          <w:p w14:paraId="4E0D9E67" w14:textId="77777777" w:rsidR="00435B5F" w:rsidRPr="004C636E" w:rsidRDefault="00435B5F" w:rsidP="00970FFA">
            <w:pPr>
              <w:ind w:left="60" w:right="60"/>
              <w:rPr>
                <w:sz w:val="20"/>
                <w:szCs w:val="20"/>
              </w:rPr>
            </w:pPr>
            <w:r w:rsidRPr="004C636E">
              <w:rPr>
                <w:sz w:val="20"/>
                <w:szCs w:val="20"/>
              </w:rPr>
              <w:t>JS 1</w:t>
            </w:r>
          </w:p>
        </w:tc>
        <w:tc>
          <w:tcPr>
            <w:tcW w:w="914" w:type="dxa"/>
            <w:tcBorders>
              <w:top w:val="nil"/>
              <w:left w:val="nil"/>
              <w:bottom w:val="nil"/>
              <w:right w:val="nil"/>
            </w:tcBorders>
            <w:shd w:val="clear" w:color="auto" w:fill="auto"/>
            <w:tcMar>
              <w:top w:w="0" w:type="dxa"/>
              <w:left w:w="100" w:type="dxa"/>
              <w:bottom w:w="0" w:type="dxa"/>
              <w:right w:w="100" w:type="dxa"/>
            </w:tcMar>
          </w:tcPr>
          <w:p w14:paraId="7B82C715" w14:textId="77777777" w:rsidR="00435B5F" w:rsidRPr="004C636E" w:rsidRDefault="00435B5F" w:rsidP="00970FFA">
            <w:pPr>
              <w:ind w:left="60" w:right="60"/>
              <w:jc w:val="center"/>
              <w:rPr>
                <w:sz w:val="20"/>
                <w:szCs w:val="20"/>
              </w:rPr>
            </w:pPr>
            <w:r w:rsidRPr="004C636E">
              <w:rPr>
                <w:sz w:val="20"/>
                <w:szCs w:val="20"/>
              </w:rPr>
              <w:t>.937</w:t>
            </w:r>
          </w:p>
        </w:tc>
        <w:tc>
          <w:tcPr>
            <w:tcW w:w="1009" w:type="dxa"/>
            <w:tcBorders>
              <w:top w:val="nil"/>
              <w:left w:val="nil"/>
              <w:bottom w:val="nil"/>
              <w:right w:val="nil"/>
            </w:tcBorders>
            <w:shd w:val="clear" w:color="auto" w:fill="auto"/>
            <w:tcMar>
              <w:top w:w="0" w:type="dxa"/>
              <w:left w:w="100" w:type="dxa"/>
              <w:bottom w:w="0" w:type="dxa"/>
              <w:right w:w="100" w:type="dxa"/>
            </w:tcMar>
          </w:tcPr>
          <w:p w14:paraId="631C5F85" w14:textId="77777777" w:rsidR="00435B5F" w:rsidRPr="004C636E" w:rsidRDefault="00435B5F" w:rsidP="00970FFA">
            <w:pPr>
              <w:ind w:left="60" w:right="60"/>
              <w:jc w:val="center"/>
              <w:rPr>
                <w:sz w:val="20"/>
                <w:szCs w:val="20"/>
              </w:rPr>
            </w:pPr>
            <w:r w:rsidRPr="004C636E">
              <w:rPr>
                <w:sz w:val="20"/>
                <w:szCs w:val="20"/>
              </w:rPr>
              <w:t>.043</w:t>
            </w:r>
          </w:p>
        </w:tc>
        <w:tc>
          <w:tcPr>
            <w:tcW w:w="1670" w:type="dxa"/>
            <w:tcBorders>
              <w:top w:val="nil"/>
              <w:left w:val="nil"/>
              <w:bottom w:val="nil"/>
              <w:right w:val="nil"/>
            </w:tcBorders>
            <w:shd w:val="clear" w:color="auto" w:fill="auto"/>
            <w:tcMar>
              <w:top w:w="0" w:type="dxa"/>
              <w:left w:w="100" w:type="dxa"/>
              <w:bottom w:w="0" w:type="dxa"/>
              <w:right w:w="100" w:type="dxa"/>
            </w:tcMar>
          </w:tcPr>
          <w:p w14:paraId="52896AED" w14:textId="77777777" w:rsidR="00435B5F" w:rsidRPr="004C636E" w:rsidRDefault="00435B5F" w:rsidP="00970FFA">
            <w:pPr>
              <w:ind w:left="60" w:right="60"/>
              <w:jc w:val="center"/>
              <w:rPr>
                <w:sz w:val="20"/>
                <w:szCs w:val="20"/>
              </w:rPr>
            </w:pPr>
            <w:r w:rsidRPr="004C636E">
              <w:rPr>
                <w:sz w:val="20"/>
                <w:szCs w:val="20"/>
              </w:rPr>
              <w:t>.834</w:t>
            </w:r>
          </w:p>
        </w:tc>
        <w:tc>
          <w:tcPr>
            <w:tcW w:w="1041" w:type="dxa"/>
            <w:tcBorders>
              <w:top w:val="nil"/>
              <w:left w:val="nil"/>
              <w:bottom w:val="nil"/>
              <w:right w:val="nil"/>
            </w:tcBorders>
            <w:shd w:val="clear" w:color="auto" w:fill="auto"/>
            <w:tcMar>
              <w:top w:w="0" w:type="dxa"/>
              <w:left w:w="100" w:type="dxa"/>
              <w:bottom w:w="0" w:type="dxa"/>
              <w:right w:w="100" w:type="dxa"/>
            </w:tcMar>
          </w:tcPr>
          <w:p w14:paraId="7CD7D85E" w14:textId="77777777" w:rsidR="00435B5F" w:rsidRPr="004C636E" w:rsidRDefault="00435B5F" w:rsidP="00970FFA">
            <w:pPr>
              <w:ind w:left="60" w:right="60"/>
              <w:jc w:val="center"/>
              <w:rPr>
                <w:sz w:val="20"/>
                <w:szCs w:val="20"/>
              </w:rPr>
            </w:pPr>
            <w:r w:rsidRPr="004C636E">
              <w:rPr>
                <w:sz w:val="20"/>
                <w:szCs w:val="20"/>
              </w:rPr>
              <w:t>21.539</w:t>
            </w:r>
          </w:p>
        </w:tc>
        <w:tc>
          <w:tcPr>
            <w:tcW w:w="788" w:type="dxa"/>
            <w:tcBorders>
              <w:top w:val="nil"/>
              <w:left w:val="nil"/>
              <w:bottom w:val="nil"/>
              <w:right w:val="nil"/>
            </w:tcBorders>
            <w:shd w:val="clear" w:color="auto" w:fill="auto"/>
            <w:tcMar>
              <w:top w:w="0" w:type="dxa"/>
              <w:left w:w="100" w:type="dxa"/>
              <w:bottom w:w="0" w:type="dxa"/>
              <w:right w:w="100" w:type="dxa"/>
            </w:tcMar>
          </w:tcPr>
          <w:p w14:paraId="7F9478EB" w14:textId="77777777" w:rsidR="00435B5F" w:rsidRPr="004C636E" w:rsidRDefault="00435B5F" w:rsidP="00970FFA">
            <w:pPr>
              <w:ind w:left="60" w:right="60"/>
              <w:jc w:val="center"/>
              <w:rPr>
                <w:sz w:val="20"/>
                <w:szCs w:val="20"/>
              </w:rPr>
            </w:pPr>
            <w:r w:rsidRPr="004C636E">
              <w:rPr>
                <w:sz w:val="20"/>
                <w:szCs w:val="20"/>
              </w:rPr>
              <w:t>.000</w:t>
            </w:r>
          </w:p>
        </w:tc>
        <w:tc>
          <w:tcPr>
            <w:tcW w:w="1024" w:type="dxa"/>
            <w:tcBorders>
              <w:top w:val="nil"/>
              <w:left w:val="nil"/>
              <w:bottom w:val="nil"/>
              <w:right w:val="nil"/>
            </w:tcBorders>
            <w:shd w:val="clear" w:color="auto" w:fill="auto"/>
            <w:tcMar>
              <w:top w:w="0" w:type="dxa"/>
              <w:left w:w="100" w:type="dxa"/>
              <w:bottom w:w="0" w:type="dxa"/>
              <w:right w:w="100" w:type="dxa"/>
            </w:tcMar>
          </w:tcPr>
          <w:p w14:paraId="7DEFC96D" w14:textId="77777777" w:rsidR="00435B5F" w:rsidRPr="004C636E" w:rsidRDefault="00435B5F" w:rsidP="00970FFA">
            <w:pPr>
              <w:ind w:left="60" w:right="60"/>
              <w:jc w:val="center"/>
              <w:rPr>
                <w:sz w:val="20"/>
                <w:szCs w:val="20"/>
              </w:rPr>
            </w:pPr>
            <w:r w:rsidRPr="004C636E">
              <w:rPr>
                <w:sz w:val="20"/>
                <w:szCs w:val="20"/>
              </w:rPr>
              <w:t>.851</w:t>
            </w:r>
          </w:p>
        </w:tc>
        <w:tc>
          <w:tcPr>
            <w:tcW w:w="1022" w:type="dxa"/>
            <w:tcBorders>
              <w:top w:val="nil"/>
              <w:left w:val="nil"/>
              <w:bottom w:val="nil"/>
              <w:right w:val="nil"/>
            </w:tcBorders>
            <w:shd w:val="clear" w:color="auto" w:fill="auto"/>
            <w:tcMar>
              <w:top w:w="0" w:type="dxa"/>
              <w:left w:w="100" w:type="dxa"/>
              <w:bottom w:w="0" w:type="dxa"/>
              <w:right w:w="100" w:type="dxa"/>
            </w:tcMar>
          </w:tcPr>
          <w:p w14:paraId="730F56C0" w14:textId="77777777" w:rsidR="00435B5F" w:rsidRPr="004C636E" w:rsidRDefault="00435B5F" w:rsidP="00970FFA">
            <w:pPr>
              <w:ind w:left="60" w:right="60"/>
              <w:jc w:val="center"/>
              <w:rPr>
                <w:sz w:val="20"/>
                <w:szCs w:val="20"/>
              </w:rPr>
            </w:pPr>
            <w:r w:rsidRPr="004C636E">
              <w:rPr>
                <w:sz w:val="20"/>
                <w:szCs w:val="20"/>
              </w:rPr>
              <w:t>1.022</w:t>
            </w:r>
          </w:p>
        </w:tc>
      </w:tr>
      <w:tr w:rsidR="00435B5F" w:rsidRPr="004C636E" w14:paraId="4391886B" w14:textId="77777777" w:rsidTr="00970FFA">
        <w:trPr>
          <w:trHeight w:val="255"/>
        </w:trPr>
        <w:tc>
          <w:tcPr>
            <w:tcW w:w="9360" w:type="dxa"/>
            <w:gridSpan w:val="9"/>
            <w:tcBorders>
              <w:top w:val="nil"/>
              <w:left w:val="nil"/>
              <w:bottom w:val="single" w:sz="9" w:space="0" w:color="000000"/>
              <w:right w:val="nil"/>
            </w:tcBorders>
            <w:shd w:val="clear" w:color="auto" w:fill="auto"/>
            <w:tcMar>
              <w:top w:w="0" w:type="dxa"/>
              <w:left w:w="100" w:type="dxa"/>
              <w:bottom w:w="0" w:type="dxa"/>
              <w:right w:w="100" w:type="dxa"/>
            </w:tcMar>
          </w:tcPr>
          <w:p w14:paraId="0007BAAF" w14:textId="77777777" w:rsidR="00435B5F" w:rsidRPr="004C636E" w:rsidRDefault="00435B5F" w:rsidP="00970FFA">
            <w:pPr>
              <w:ind w:left="60" w:right="60"/>
              <w:rPr>
                <w:sz w:val="20"/>
                <w:szCs w:val="20"/>
              </w:rPr>
            </w:pPr>
            <w:r w:rsidRPr="004C636E">
              <w:rPr>
                <w:sz w:val="20"/>
                <w:szCs w:val="20"/>
              </w:rPr>
              <w:t>a. Dependent Variable: SS 5</w:t>
            </w:r>
          </w:p>
        </w:tc>
      </w:tr>
    </w:tbl>
    <w:p w14:paraId="412B373B" w14:textId="77777777" w:rsidR="00435B5F" w:rsidRPr="004C636E" w:rsidRDefault="00435B5F" w:rsidP="00435B5F">
      <w:pPr>
        <w:jc w:val="center"/>
        <w:sectPr w:rsidR="00435B5F" w:rsidRPr="004C636E" w:rsidSect="003A14ED">
          <w:type w:val="continuous"/>
          <w:pgSz w:w="12240" w:h="15840"/>
          <w:pgMar w:top="1440" w:right="1440" w:bottom="1440" w:left="1440" w:header="720" w:footer="720" w:gutter="0"/>
          <w:cols w:space="720"/>
        </w:sectPr>
      </w:pPr>
      <w:r w:rsidRPr="004C636E">
        <w:rPr>
          <w:b/>
        </w:rPr>
        <w:t>Table 3: Multiple Linear Regression Test between job security and social support</w:t>
      </w:r>
    </w:p>
    <w:p w14:paraId="31F2A90D" w14:textId="77777777" w:rsidR="00435B5F" w:rsidRPr="004C636E" w:rsidRDefault="00435B5F" w:rsidP="00435B5F">
      <w:pPr>
        <w:ind w:firstLine="720"/>
      </w:pPr>
    </w:p>
    <w:p w14:paraId="454C30AA" w14:textId="77777777" w:rsidR="00435B5F" w:rsidRPr="004C636E" w:rsidRDefault="00435B5F" w:rsidP="00435B5F">
      <w:pPr>
        <w:ind w:firstLine="720"/>
        <w:sectPr w:rsidR="00435B5F" w:rsidRPr="004C636E" w:rsidSect="003A14ED">
          <w:type w:val="continuous"/>
          <w:pgSz w:w="12240" w:h="15840"/>
          <w:pgMar w:top="1440" w:right="1440" w:bottom="1440" w:left="1440" w:header="720" w:footer="720" w:gutter="0"/>
          <w:cols w:num="2" w:space="720" w:equalWidth="0">
            <w:col w:w="4320" w:space="720"/>
            <w:col w:w="4320" w:space="0"/>
          </w:cols>
        </w:sectPr>
      </w:pPr>
      <w:r w:rsidRPr="004C636E">
        <w:t xml:space="preserve">A multiple linear regression test was used between the </w:t>
      </w:r>
      <w:r w:rsidRPr="004C636E">
        <w:rPr>
          <w:b/>
        </w:rPr>
        <w:t xml:space="preserve">job security </w:t>
      </w:r>
      <w:r w:rsidRPr="004C636E">
        <w:t xml:space="preserve">construct JS1 </w:t>
      </w:r>
      <w:r w:rsidRPr="004C636E">
        <w:t xml:space="preserve">and the </w:t>
      </w:r>
      <w:r w:rsidRPr="004C636E">
        <w:rPr>
          <w:b/>
        </w:rPr>
        <w:t xml:space="preserve">social support </w:t>
      </w:r>
      <w:r w:rsidRPr="004C636E">
        <w:t xml:space="preserve">constructs SS5, where a t-value of 21.539 was identified. </w:t>
      </w:r>
    </w:p>
    <w:p w14:paraId="16F3B48A" w14:textId="77777777" w:rsidR="00435B5F" w:rsidRPr="004C636E" w:rsidRDefault="00435B5F" w:rsidP="00435B5F">
      <w:pPr>
        <w:widowControl w:val="0"/>
        <w:pBdr>
          <w:top w:val="nil"/>
          <w:left w:val="nil"/>
          <w:bottom w:val="nil"/>
          <w:right w:val="nil"/>
          <w:between w:val="nil"/>
        </w:pBd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473"/>
        <w:gridCol w:w="1419"/>
        <w:gridCol w:w="914"/>
        <w:gridCol w:w="1009"/>
        <w:gridCol w:w="1670"/>
        <w:gridCol w:w="1041"/>
        <w:gridCol w:w="788"/>
        <w:gridCol w:w="1024"/>
        <w:gridCol w:w="1022"/>
      </w:tblGrid>
      <w:tr w:rsidR="00435B5F" w:rsidRPr="004C636E" w14:paraId="297EF0FB" w14:textId="77777777" w:rsidTr="00970FFA">
        <w:trPr>
          <w:trHeight w:val="345"/>
        </w:trPr>
        <w:tc>
          <w:tcPr>
            <w:tcW w:w="9360" w:type="dxa"/>
            <w:gridSpan w:val="9"/>
            <w:tcBorders>
              <w:top w:val="single" w:sz="9" w:space="0" w:color="000000"/>
              <w:left w:val="nil"/>
              <w:bottom w:val="nil"/>
              <w:right w:val="nil"/>
            </w:tcBorders>
            <w:tcMar>
              <w:top w:w="0" w:type="dxa"/>
              <w:left w:w="100" w:type="dxa"/>
              <w:bottom w:w="0" w:type="dxa"/>
              <w:right w:w="100" w:type="dxa"/>
            </w:tcMar>
          </w:tcPr>
          <w:p w14:paraId="1E61D040" w14:textId="77777777" w:rsidR="00435B5F" w:rsidRPr="004C636E" w:rsidRDefault="00435B5F" w:rsidP="00970FFA">
            <w:pPr>
              <w:ind w:left="60" w:right="60"/>
              <w:jc w:val="center"/>
              <w:rPr>
                <w:b/>
                <w:sz w:val="20"/>
                <w:szCs w:val="20"/>
                <w:vertAlign w:val="superscript"/>
              </w:rPr>
            </w:pPr>
            <w:r w:rsidRPr="004C636E">
              <w:rPr>
                <w:b/>
                <w:sz w:val="20"/>
                <w:szCs w:val="20"/>
              </w:rPr>
              <w:t>Coefficients</w:t>
            </w:r>
          </w:p>
        </w:tc>
      </w:tr>
      <w:tr w:rsidR="00435B5F" w:rsidRPr="004C636E" w14:paraId="230722D4" w14:textId="77777777" w:rsidTr="00970FFA">
        <w:trPr>
          <w:trHeight w:val="750"/>
        </w:trPr>
        <w:tc>
          <w:tcPr>
            <w:tcW w:w="1892" w:type="dxa"/>
            <w:gridSpan w:val="2"/>
            <w:vMerge w:val="restart"/>
            <w:tcBorders>
              <w:top w:val="nil"/>
              <w:left w:val="nil"/>
              <w:bottom w:val="nil"/>
              <w:right w:val="nil"/>
            </w:tcBorders>
            <w:shd w:val="clear" w:color="auto" w:fill="auto"/>
            <w:tcMar>
              <w:top w:w="0" w:type="dxa"/>
              <w:left w:w="100" w:type="dxa"/>
              <w:bottom w:w="0" w:type="dxa"/>
              <w:right w:w="100" w:type="dxa"/>
            </w:tcMar>
          </w:tcPr>
          <w:p w14:paraId="05EF9CD6" w14:textId="77777777" w:rsidR="00435B5F" w:rsidRPr="004C636E" w:rsidRDefault="00435B5F" w:rsidP="00970FFA">
            <w:pPr>
              <w:ind w:left="60" w:right="60"/>
              <w:rPr>
                <w:sz w:val="20"/>
                <w:szCs w:val="20"/>
              </w:rPr>
            </w:pPr>
            <w:r w:rsidRPr="004C636E">
              <w:rPr>
                <w:sz w:val="20"/>
                <w:szCs w:val="20"/>
              </w:rPr>
              <w:t>Model</w:t>
            </w:r>
          </w:p>
        </w:tc>
        <w:tc>
          <w:tcPr>
            <w:tcW w:w="1923" w:type="dxa"/>
            <w:gridSpan w:val="2"/>
            <w:tcBorders>
              <w:top w:val="nil"/>
              <w:left w:val="nil"/>
              <w:bottom w:val="nil"/>
              <w:right w:val="nil"/>
            </w:tcBorders>
            <w:shd w:val="clear" w:color="auto" w:fill="auto"/>
            <w:tcMar>
              <w:top w:w="0" w:type="dxa"/>
              <w:left w:w="100" w:type="dxa"/>
              <w:bottom w:w="0" w:type="dxa"/>
              <w:right w:w="100" w:type="dxa"/>
            </w:tcMar>
          </w:tcPr>
          <w:p w14:paraId="54607470" w14:textId="77777777" w:rsidR="00435B5F" w:rsidRPr="004C636E" w:rsidRDefault="00435B5F" w:rsidP="00970FFA">
            <w:pPr>
              <w:ind w:left="60" w:right="60"/>
              <w:jc w:val="center"/>
              <w:rPr>
                <w:sz w:val="20"/>
                <w:szCs w:val="20"/>
              </w:rPr>
            </w:pPr>
            <w:r w:rsidRPr="004C636E">
              <w:rPr>
                <w:sz w:val="20"/>
                <w:szCs w:val="20"/>
              </w:rPr>
              <w:t>Unstandardized Coefficients</w:t>
            </w:r>
          </w:p>
        </w:tc>
        <w:tc>
          <w:tcPr>
            <w:tcW w:w="1670" w:type="dxa"/>
            <w:tcBorders>
              <w:top w:val="nil"/>
              <w:left w:val="nil"/>
              <w:bottom w:val="nil"/>
              <w:right w:val="nil"/>
            </w:tcBorders>
            <w:shd w:val="clear" w:color="auto" w:fill="auto"/>
            <w:tcMar>
              <w:top w:w="0" w:type="dxa"/>
              <w:left w:w="100" w:type="dxa"/>
              <w:bottom w:w="0" w:type="dxa"/>
              <w:right w:w="100" w:type="dxa"/>
            </w:tcMar>
          </w:tcPr>
          <w:p w14:paraId="135FDD75" w14:textId="77777777" w:rsidR="00435B5F" w:rsidRPr="004C636E" w:rsidRDefault="00435B5F" w:rsidP="00970FFA">
            <w:pPr>
              <w:ind w:left="60" w:right="60"/>
              <w:jc w:val="center"/>
              <w:rPr>
                <w:sz w:val="20"/>
                <w:szCs w:val="20"/>
              </w:rPr>
            </w:pPr>
            <w:r w:rsidRPr="004C636E">
              <w:rPr>
                <w:sz w:val="20"/>
                <w:szCs w:val="20"/>
              </w:rPr>
              <w:t>Standardized Coefficients</w:t>
            </w:r>
          </w:p>
        </w:tc>
        <w:tc>
          <w:tcPr>
            <w:tcW w:w="1041" w:type="dxa"/>
            <w:vMerge w:val="restart"/>
            <w:tcBorders>
              <w:top w:val="nil"/>
              <w:left w:val="nil"/>
              <w:bottom w:val="nil"/>
              <w:right w:val="nil"/>
            </w:tcBorders>
            <w:shd w:val="clear" w:color="auto" w:fill="auto"/>
            <w:tcMar>
              <w:top w:w="0" w:type="dxa"/>
              <w:left w:w="100" w:type="dxa"/>
              <w:bottom w:w="0" w:type="dxa"/>
              <w:right w:w="100" w:type="dxa"/>
            </w:tcMar>
          </w:tcPr>
          <w:p w14:paraId="5FBF9324" w14:textId="77777777" w:rsidR="00435B5F" w:rsidRPr="004C636E" w:rsidRDefault="00435B5F" w:rsidP="00970FFA">
            <w:pPr>
              <w:ind w:left="60" w:right="60"/>
              <w:jc w:val="center"/>
              <w:rPr>
                <w:sz w:val="20"/>
                <w:szCs w:val="20"/>
              </w:rPr>
            </w:pPr>
            <w:r w:rsidRPr="004C636E">
              <w:rPr>
                <w:sz w:val="20"/>
                <w:szCs w:val="20"/>
              </w:rPr>
              <w:t>t</w:t>
            </w:r>
          </w:p>
        </w:tc>
        <w:tc>
          <w:tcPr>
            <w:tcW w:w="788" w:type="dxa"/>
            <w:vMerge w:val="restart"/>
            <w:tcBorders>
              <w:top w:val="nil"/>
              <w:left w:val="nil"/>
              <w:bottom w:val="nil"/>
              <w:right w:val="nil"/>
            </w:tcBorders>
            <w:shd w:val="clear" w:color="auto" w:fill="auto"/>
            <w:tcMar>
              <w:top w:w="0" w:type="dxa"/>
              <w:left w:w="100" w:type="dxa"/>
              <w:bottom w:w="0" w:type="dxa"/>
              <w:right w:w="100" w:type="dxa"/>
            </w:tcMar>
          </w:tcPr>
          <w:p w14:paraId="537CAA69" w14:textId="77777777" w:rsidR="00435B5F" w:rsidRPr="004C636E" w:rsidRDefault="00435B5F" w:rsidP="00970FFA">
            <w:pPr>
              <w:ind w:left="60" w:right="60"/>
              <w:jc w:val="center"/>
              <w:rPr>
                <w:sz w:val="20"/>
                <w:szCs w:val="20"/>
              </w:rPr>
            </w:pPr>
            <w:r w:rsidRPr="004C636E">
              <w:rPr>
                <w:sz w:val="20"/>
                <w:szCs w:val="20"/>
              </w:rPr>
              <w:t>Sig.</w:t>
            </w:r>
          </w:p>
        </w:tc>
        <w:tc>
          <w:tcPr>
            <w:tcW w:w="2046" w:type="dxa"/>
            <w:gridSpan w:val="2"/>
            <w:tcBorders>
              <w:top w:val="nil"/>
              <w:left w:val="nil"/>
              <w:bottom w:val="nil"/>
              <w:right w:val="nil"/>
            </w:tcBorders>
            <w:shd w:val="clear" w:color="auto" w:fill="auto"/>
            <w:tcMar>
              <w:top w:w="0" w:type="dxa"/>
              <w:left w:w="100" w:type="dxa"/>
              <w:bottom w:w="0" w:type="dxa"/>
              <w:right w:w="100" w:type="dxa"/>
            </w:tcMar>
          </w:tcPr>
          <w:p w14:paraId="70A27248" w14:textId="77777777" w:rsidR="00435B5F" w:rsidRPr="004C636E" w:rsidRDefault="00435B5F" w:rsidP="00970FFA">
            <w:pPr>
              <w:ind w:left="60" w:right="60"/>
              <w:jc w:val="center"/>
              <w:rPr>
                <w:sz w:val="20"/>
                <w:szCs w:val="20"/>
              </w:rPr>
            </w:pPr>
            <w:r w:rsidRPr="004C636E">
              <w:rPr>
                <w:sz w:val="20"/>
                <w:szCs w:val="20"/>
              </w:rPr>
              <w:t>95.0% Confidence Interval for B</w:t>
            </w:r>
          </w:p>
        </w:tc>
      </w:tr>
      <w:tr w:rsidR="00435B5F" w:rsidRPr="004C636E" w14:paraId="656DD45A" w14:textId="77777777" w:rsidTr="00970FFA">
        <w:trPr>
          <w:trHeight w:val="495"/>
        </w:trPr>
        <w:tc>
          <w:tcPr>
            <w:tcW w:w="1892" w:type="dxa"/>
            <w:gridSpan w:val="2"/>
            <w:vMerge/>
            <w:tcBorders>
              <w:top w:val="nil"/>
              <w:left w:val="nil"/>
              <w:bottom w:val="nil"/>
              <w:right w:val="nil"/>
            </w:tcBorders>
            <w:shd w:val="clear" w:color="auto" w:fill="auto"/>
            <w:tcMar>
              <w:top w:w="0" w:type="dxa"/>
              <w:left w:w="100" w:type="dxa"/>
              <w:bottom w:w="0" w:type="dxa"/>
              <w:right w:w="100" w:type="dxa"/>
            </w:tcMar>
          </w:tcPr>
          <w:p w14:paraId="63CFDD6E" w14:textId="77777777" w:rsidR="00435B5F" w:rsidRPr="004C636E" w:rsidRDefault="00435B5F" w:rsidP="00970FFA">
            <w:pPr>
              <w:widowControl w:val="0"/>
              <w:pBdr>
                <w:top w:val="nil"/>
                <w:left w:val="nil"/>
                <w:bottom w:val="nil"/>
                <w:right w:val="nil"/>
                <w:between w:val="nil"/>
              </w:pBdr>
              <w:rPr>
                <w:sz w:val="20"/>
                <w:szCs w:val="20"/>
              </w:rPr>
            </w:pPr>
          </w:p>
        </w:tc>
        <w:tc>
          <w:tcPr>
            <w:tcW w:w="914" w:type="dxa"/>
            <w:tcBorders>
              <w:top w:val="nil"/>
              <w:left w:val="nil"/>
              <w:bottom w:val="nil"/>
              <w:right w:val="nil"/>
            </w:tcBorders>
            <w:shd w:val="clear" w:color="auto" w:fill="auto"/>
            <w:tcMar>
              <w:top w:w="0" w:type="dxa"/>
              <w:left w:w="100" w:type="dxa"/>
              <w:bottom w:w="0" w:type="dxa"/>
              <w:right w:w="100" w:type="dxa"/>
            </w:tcMar>
          </w:tcPr>
          <w:p w14:paraId="386EAA91" w14:textId="77777777" w:rsidR="00435B5F" w:rsidRPr="004C636E" w:rsidRDefault="00435B5F" w:rsidP="00970FFA">
            <w:pPr>
              <w:ind w:left="60" w:right="60"/>
              <w:jc w:val="center"/>
              <w:rPr>
                <w:sz w:val="20"/>
                <w:szCs w:val="20"/>
              </w:rPr>
            </w:pPr>
            <w:r w:rsidRPr="004C636E">
              <w:rPr>
                <w:sz w:val="20"/>
                <w:szCs w:val="20"/>
              </w:rPr>
              <w:t>B</w:t>
            </w:r>
          </w:p>
        </w:tc>
        <w:tc>
          <w:tcPr>
            <w:tcW w:w="1009" w:type="dxa"/>
            <w:tcBorders>
              <w:top w:val="nil"/>
              <w:left w:val="nil"/>
              <w:bottom w:val="nil"/>
              <w:right w:val="nil"/>
            </w:tcBorders>
            <w:shd w:val="clear" w:color="auto" w:fill="auto"/>
            <w:tcMar>
              <w:top w:w="0" w:type="dxa"/>
              <w:left w:w="100" w:type="dxa"/>
              <w:bottom w:w="0" w:type="dxa"/>
              <w:right w:w="100" w:type="dxa"/>
            </w:tcMar>
          </w:tcPr>
          <w:p w14:paraId="08923BD8" w14:textId="77777777" w:rsidR="00435B5F" w:rsidRPr="004C636E" w:rsidRDefault="00435B5F" w:rsidP="00970FFA">
            <w:pPr>
              <w:ind w:left="60" w:right="60"/>
              <w:jc w:val="center"/>
              <w:rPr>
                <w:sz w:val="20"/>
                <w:szCs w:val="20"/>
              </w:rPr>
            </w:pPr>
            <w:r w:rsidRPr="004C636E">
              <w:rPr>
                <w:sz w:val="20"/>
                <w:szCs w:val="20"/>
              </w:rPr>
              <w:t>Std. Error</w:t>
            </w:r>
          </w:p>
        </w:tc>
        <w:tc>
          <w:tcPr>
            <w:tcW w:w="1670" w:type="dxa"/>
            <w:tcBorders>
              <w:top w:val="nil"/>
              <w:left w:val="nil"/>
              <w:bottom w:val="nil"/>
              <w:right w:val="nil"/>
            </w:tcBorders>
            <w:shd w:val="clear" w:color="auto" w:fill="auto"/>
            <w:tcMar>
              <w:top w:w="0" w:type="dxa"/>
              <w:left w:w="100" w:type="dxa"/>
              <w:bottom w:w="0" w:type="dxa"/>
              <w:right w:w="100" w:type="dxa"/>
            </w:tcMar>
          </w:tcPr>
          <w:p w14:paraId="6D0E85AA" w14:textId="77777777" w:rsidR="00435B5F" w:rsidRPr="004C636E" w:rsidRDefault="00435B5F" w:rsidP="00970FFA">
            <w:pPr>
              <w:ind w:left="60" w:right="60"/>
              <w:jc w:val="center"/>
              <w:rPr>
                <w:sz w:val="20"/>
                <w:szCs w:val="20"/>
              </w:rPr>
            </w:pPr>
            <w:r w:rsidRPr="004C636E">
              <w:rPr>
                <w:sz w:val="20"/>
                <w:szCs w:val="20"/>
              </w:rPr>
              <w:t>Beta</w:t>
            </w:r>
          </w:p>
        </w:tc>
        <w:tc>
          <w:tcPr>
            <w:tcW w:w="1041" w:type="dxa"/>
            <w:vMerge/>
            <w:tcBorders>
              <w:top w:val="nil"/>
              <w:left w:val="nil"/>
              <w:bottom w:val="nil"/>
              <w:right w:val="nil"/>
            </w:tcBorders>
            <w:shd w:val="clear" w:color="auto" w:fill="auto"/>
            <w:tcMar>
              <w:top w:w="0" w:type="dxa"/>
              <w:left w:w="100" w:type="dxa"/>
              <w:bottom w:w="0" w:type="dxa"/>
              <w:right w:w="100" w:type="dxa"/>
            </w:tcMar>
          </w:tcPr>
          <w:p w14:paraId="612AAD70" w14:textId="77777777" w:rsidR="00435B5F" w:rsidRPr="004C636E" w:rsidRDefault="00435B5F" w:rsidP="00970FFA">
            <w:pPr>
              <w:widowControl w:val="0"/>
              <w:pBdr>
                <w:top w:val="nil"/>
                <w:left w:val="nil"/>
                <w:bottom w:val="nil"/>
                <w:right w:val="nil"/>
                <w:between w:val="nil"/>
              </w:pBdr>
              <w:rPr>
                <w:sz w:val="20"/>
                <w:szCs w:val="20"/>
              </w:rPr>
            </w:pPr>
          </w:p>
        </w:tc>
        <w:tc>
          <w:tcPr>
            <w:tcW w:w="788" w:type="dxa"/>
            <w:vMerge/>
            <w:tcBorders>
              <w:top w:val="nil"/>
              <w:left w:val="nil"/>
              <w:bottom w:val="nil"/>
              <w:right w:val="nil"/>
            </w:tcBorders>
            <w:shd w:val="clear" w:color="auto" w:fill="auto"/>
            <w:tcMar>
              <w:top w:w="0" w:type="dxa"/>
              <w:left w:w="100" w:type="dxa"/>
              <w:bottom w:w="0" w:type="dxa"/>
              <w:right w:w="100" w:type="dxa"/>
            </w:tcMar>
          </w:tcPr>
          <w:p w14:paraId="3D4C8412" w14:textId="77777777" w:rsidR="00435B5F" w:rsidRPr="004C636E" w:rsidRDefault="00435B5F" w:rsidP="00970FFA">
            <w:pPr>
              <w:widowControl w:val="0"/>
              <w:pBdr>
                <w:top w:val="nil"/>
                <w:left w:val="nil"/>
                <w:bottom w:val="nil"/>
                <w:right w:val="nil"/>
                <w:between w:val="nil"/>
              </w:pBdr>
              <w:rPr>
                <w:sz w:val="20"/>
                <w:szCs w:val="20"/>
              </w:rPr>
            </w:pPr>
          </w:p>
        </w:tc>
        <w:tc>
          <w:tcPr>
            <w:tcW w:w="1024" w:type="dxa"/>
            <w:tcBorders>
              <w:top w:val="nil"/>
              <w:left w:val="nil"/>
              <w:bottom w:val="nil"/>
              <w:right w:val="nil"/>
            </w:tcBorders>
            <w:shd w:val="clear" w:color="auto" w:fill="auto"/>
            <w:tcMar>
              <w:top w:w="0" w:type="dxa"/>
              <w:left w:w="100" w:type="dxa"/>
              <w:bottom w:w="0" w:type="dxa"/>
              <w:right w:w="100" w:type="dxa"/>
            </w:tcMar>
          </w:tcPr>
          <w:p w14:paraId="3B736CF9" w14:textId="77777777" w:rsidR="00435B5F" w:rsidRPr="004C636E" w:rsidRDefault="00435B5F" w:rsidP="00970FFA">
            <w:pPr>
              <w:ind w:left="60" w:right="60"/>
              <w:jc w:val="center"/>
              <w:rPr>
                <w:sz w:val="20"/>
                <w:szCs w:val="20"/>
              </w:rPr>
            </w:pPr>
            <w:r w:rsidRPr="004C636E">
              <w:rPr>
                <w:sz w:val="20"/>
                <w:szCs w:val="20"/>
              </w:rPr>
              <w:t>Lower Bound</w:t>
            </w:r>
          </w:p>
        </w:tc>
        <w:tc>
          <w:tcPr>
            <w:tcW w:w="1022" w:type="dxa"/>
            <w:tcBorders>
              <w:top w:val="nil"/>
              <w:left w:val="nil"/>
              <w:bottom w:val="nil"/>
              <w:right w:val="nil"/>
            </w:tcBorders>
            <w:shd w:val="clear" w:color="auto" w:fill="auto"/>
            <w:tcMar>
              <w:top w:w="0" w:type="dxa"/>
              <w:left w:w="100" w:type="dxa"/>
              <w:bottom w:w="0" w:type="dxa"/>
              <w:right w:w="100" w:type="dxa"/>
            </w:tcMar>
          </w:tcPr>
          <w:p w14:paraId="56285C68" w14:textId="77777777" w:rsidR="00435B5F" w:rsidRPr="004C636E" w:rsidRDefault="00435B5F" w:rsidP="00970FFA">
            <w:pPr>
              <w:ind w:left="60" w:right="60"/>
              <w:jc w:val="center"/>
              <w:rPr>
                <w:sz w:val="20"/>
                <w:szCs w:val="20"/>
              </w:rPr>
            </w:pPr>
            <w:r w:rsidRPr="004C636E">
              <w:rPr>
                <w:sz w:val="20"/>
                <w:szCs w:val="20"/>
              </w:rPr>
              <w:t>Upper Bound</w:t>
            </w:r>
          </w:p>
        </w:tc>
      </w:tr>
      <w:tr w:rsidR="00435B5F" w:rsidRPr="004C636E" w14:paraId="74D55EAA" w14:textId="77777777" w:rsidTr="00970FFA">
        <w:trPr>
          <w:trHeight w:val="255"/>
        </w:trPr>
        <w:tc>
          <w:tcPr>
            <w:tcW w:w="473" w:type="dxa"/>
            <w:vMerge w:val="restart"/>
            <w:tcBorders>
              <w:top w:val="nil"/>
              <w:left w:val="nil"/>
              <w:bottom w:val="nil"/>
              <w:right w:val="nil"/>
            </w:tcBorders>
            <w:shd w:val="clear" w:color="auto" w:fill="auto"/>
            <w:tcMar>
              <w:top w:w="0" w:type="dxa"/>
              <w:left w:w="100" w:type="dxa"/>
              <w:bottom w:w="0" w:type="dxa"/>
              <w:right w:w="100" w:type="dxa"/>
            </w:tcMar>
          </w:tcPr>
          <w:p w14:paraId="417860FA" w14:textId="77777777" w:rsidR="00435B5F" w:rsidRPr="004C636E" w:rsidRDefault="00435B5F" w:rsidP="00970FFA">
            <w:pPr>
              <w:ind w:left="60" w:right="60"/>
              <w:rPr>
                <w:sz w:val="20"/>
                <w:szCs w:val="20"/>
              </w:rPr>
            </w:pPr>
            <w:r w:rsidRPr="004C636E">
              <w:rPr>
                <w:sz w:val="20"/>
                <w:szCs w:val="20"/>
              </w:rPr>
              <w:t>1</w:t>
            </w:r>
          </w:p>
        </w:tc>
        <w:tc>
          <w:tcPr>
            <w:tcW w:w="1419" w:type="dxa"/>
            <w:tcBorders>
              <w:top w:val="nil"/>
              <w:left w:val="nil"/>
              <w:bottom w:val="nil"/>
              <w:right w:val="nil"/>
            </w:tcBorders>
            <w:shd w:val="clear" w:color="auto" w:fill="auto"/>
            <w:tcMar>
              <w:top w:w="0" w:type="dxa"/>
              <w:left w:w="100" w:type="dxa"/>
              <w:bottom w:w="0" w:type="dxa"/>
              <w:right w:w="100" w:type="dxa"/>
            </w:tcMar>
          </w:tcPr>
          <w:p w14:paraId="422D4052" w14:textId="77777777" w:rsidR="00435B5F" w:rsidRPr="004C636E" w:rsidRDefault="00435B5F" w:rsidP="00970FFA">
            <w:pPr>
              <w:ind w:left="60" w:right="60"/>
              <w:rPr>
                <w:sz w:val="20"/>
                <w:szCs w:val="20"/>
              </w:rPr>
            </w:pPr>
            <w:r w:rsidRPr="004C636E">
              <w:rPr>
                <w:sz w:val="20"/>
                <w:szCs w:val="20"/>
              </w:rPr>
              <w:t>(Constant)</w:t>
            </w:r>
          </w:p>
        </w:tc>
        <w:tc>
          <w:tcPr>
            <w:tcW w:w="914" w:type="dxa"/>
            <w:tcBorders>
              <w:top w:val="nil"/>
              <w:left w:val="nil"/>
              <w:bottom w:val="nil"/>
              <w:right w:val="nil"/>
            </w:tcBorders>
            <w:shd w:val="clear" w:color="auto" w:fill="auto"/>
            <w:tcMar>
              <w:top w:w="0" w:type="dxa"/>
              <w:left w:w="100" w:type="dxa"/>
              <w:bottom w:w="0" w:type="dxa"/>
              <w:right w:w="100" w:type="dxa"/>
            </w:tcMar>
          </w:tcPr>
          <w:p w14:paraId="5D095A09" w14:textId="77777777" w:rsidR="00435B5F" w:rsidRPr="004C636E" w:rsidRDefault="00435B5F" w:rsidP="00970FFA">
            <w:pPr>
              <w:ind w:left="60" w:right="60"/>
              <w:jc w:val="center"/>
              <w:rPr>
                <w:sz w:val="20"/>
                <w:szCs w:val="20"/>
              </w:rPr>
            </w:pPr>
            <w:r w:rsidRPr="004C636E">
              <w:rPr>
                <w:sz w:val="20"/>
                <w:szCs w:val="20"/>
              </w:rPr>
              <w:t>.223</w:t>
            </w:r>
          </w:p>
        </w:tc>
        <w:tc>
          <w:tcPr>
            <w:tcW w:w="1009" w:type="dxa"/>
            <w:tcBorders>
              <w:top w:val="nil"/>
              <w:left w:val="nil"/>
              <w:bottom w:val="nil"/>
              <w:right w:val="nil"/>
            </w:tcBorders>
            <w:shd w:val="clear" w:color="auto" w:fill="auto"/>
            <w:tcMar>
              <w:top w:w="0" w:type="dxa"/>
              <w:left w:w="100" w:type="dxa"/>
              <w:bottom w:w="0" w:type="dxa"/>
              <w:right w:w="100" w:type="dxa"/>
            </w:tcMar>
          </w:tcPr>
          <w:p w14:paraId="4ACFF9B7" w14:textId="77777777" w:rsidR="00435B5F" w:rsidRPr="004C636E" w:rsidRDefault="00435B5F" w:rsidP="00970FFA">
            <w:pPr>
              <w:ind w:left="60" w:right="60"/>
              <w:jc w:val="center"/>
              <w:rPr>
                <w:sz w:val="20"/>
                <w:szCs w:val="20"/>
              </w:rPr>
            </w:pPr>
            <w:r w:rsidRPr="004C636E">
              <w:rPr>
                <w:sz w:val="20"/>
                <w:szCs w:val="20"/>
              </w:rPr>
              <w:t>.053</w:t>
            </w:r>
          </w:p>
        </w:tc>
        <w:tc>
          <w:tcPr>
            <w:tcW w:w="1670" w:type="dxa"/>
            <w:tcBorders>
              <w:top w:val="nil"/>
              <w:left w:val="nil"/>
              <w:bottom w:val="nil"/>
              <w:right w:val="nil"/>
            </w:tcBorders>
            <w:shd w:val="clear" w:color="auto" w:fill="auto"/>
            <w:tcMar>
              <w:top w:w="0" w:type="dxa"/>
              <w:left w:w="100" w:type="dxa"/>
              <w:bottom w:w="0" w:type="dxa"/>
              <w:right w:w="100" w:type="dxa"/>
            </w:tcMar>
          </w:tcPr>
          <w:p w14:paraId="27ABB148" w14:textId="77777777" w:rsidR="00435B5F" w:rsidRPr="004C636E" w:rsidRDefault="00435B5F" w:rsidP="00970FFA">
            <w:pPr>
              <w:jc w:val="center"/>
              <w:rPr>
                <w:sz w:val="20"/>
                <w:szCs w:val="20"/>
              </w:rPr>
            </w:pPr>
            <w:r w:rsidRPr="004C636E">
              <w:rPr>
                <w:sz w:val="20"/>
                <w:szCs w:val="20"/>
              </w:rPr>
              <w:t xml:space="preserve"> </w:t>
            </w:r>
          </w:p>
        </w:tc>
        <w:tc>
          <w:tcPr>
            <w:tcW w:w="1041" w:type="dxa"/>
            <w:tcBorders>
              <w:top w:val="nil"/>
              <w:left w:val="nil"/>
              <w:bottom w:val="nil"/>
              <w:right w:val="nil"/>
            </w:tcBorders>
            <w:shd w:val="clear" w:color="auto" w:fill="auto"/>
            <w:tcMar>
              <w:top w:w="0" w:type="dxa"/>
              <w:left w:w="100" w:type="dxa"/>
              <w:bottom w:w="0" w:type="dxa"/>
              <w:right w:w="100" w:type="dxa"/>
            </w:tcMar>
          </w:tcPr>
          <w:p w14:paraId="00BCDBCB" w14:textId="77777777" w:rsidR="00435B5F" w:rsidRPr="004C636E" w:rsidRDefault="00435B5F" w:rsidP="00970FFA">
            <w:pPr>
              <w:ind w:left="60" w:right="60"/>
              <w:jc w:val="center"/>
              <w:rPr>
                <w:sz w:val="20"/>
                <w:szCs w:val="20"/>
              </w:rPr>
            </w:pPr>
            <w:r w:rsidRPr="004C636E">
              <w:rPr>
                <w:sz w:val="20"/>
                <w:szCs w:val="20"/>
              </w:rPr>
              <w:t>4.187</w:t>
            </w:r>
          </w:p>
        </w:tc>
        <w:tc>
          <w:tcPr>
            <w:tcW w:w="788" w:type="dxa"/>
            <w:tcBorders>
              <w:top w:val="nil"/>
              <w:left w:val="nil"/>
              <w:bottom w:val="nil"/>
              <w:right w:val="nil"/>
            </w:tcBorders>
            <w:shd w:val="clear" w:color="auto" w:fill="auto"/>
            <w:tcMar>
              <w:top w:w="0" w:type="dxa"/>
              <w:left w:w="100" w:type="dxa"/>
              <w:bottom w:w="0" w:type="dxa"/>
              <w:right w:w="100" w:type="dxa"/>
            </w:tcMar>
          </w:tcPr>
          <w:p w14:paraId="6848BCE8" w14:textId="77777777" w:rsidR="00435B5F" w:rsidRPr="004C636E" w:rsidRDefault="00435B5F" w:rsidP="00970FFA">
            <w:pPr>
              <w:ind w:left="60" w:right="60"/>
              <w:jc w:val="center"/>
              <w:rPr>
                <w:sz w:val="20"/>
                <w:szCs w:val="20"/>
              </w:rPr>
            </w:pPr>
            <w:r w:rsidRPr="004C636E">
              <w:rPr>
                <w:sz w:val="20"/>
                <w:szCs w:val="20"/>
              </w:rPr>
              <w:t>.000</w:t>
            </w:r>
          </w:p>
        </w:tc>
        <w:tc>
          <w:tcPr>
            <w:tcW w:w="1024" w:type="dxa"/>
            <w:tcBorders>
              <w:top w:val="nil"/>
              <w:left w:val="nil"/>
              <w:bottom w:val="nil"/>
              <w:right w:val="nil"/>
            </w:tcBorders>
            <w:shd w:val="clear" w:color="auto" w:fill="auto"/>
            <w:tcMar>
              <w:top w:w="0" w:type="dxa"/>
              <w:left w:w="100" w:type="dxa"/>
              <w:bottom w:w="0" w:type="dxa"/>
              <w:right w:w="100" w:type="dxa"/>
            </w:tcMar>
          </w:tcPr>
          <w:p w14:paraId="4983F908" w14:textId="77777777" w:rsidR="00435B5F" w:rsidRPr="004C636E" w:rsidRDefault="00435B5F" w:rsidP="00970FFA">
            <w:pPr>
              <w:ind w:left="60" w:right="60"/>
              <w:jc w:val="center"/>
              <w:rPr>
                <w:sz w:val="20"/>
                <w:szCs w:val="20"/>
              </w:rPr>
            </w:pPr>
            <w:r w:rsidRPr="004C636E">
              <w:rPr>
                <w:sz w:val="20"/>
                <w:szCs w:val="20"/>
              </w:rPr>
              <w:t>.118</w:t>
            </w:r>
          </w:p>
        </w:tc>
        <w:tc>
          <w:tcPr>
            <w:tcW w:w="1022" w:type="dxa"/>
            <w:tcBorders>
              <w:top w:val="nil"/>
              <w:left w:val="nil"/>
              <w:bottom w:val="nil"/>
              <w:right w:val="nil"/>
            </w:tcBorders>
            <w:shd w:val="clear" w:color="auto" w:fill="auto"/>
            <w:tcMar>
              <w:top w:w="0" w:type="dxa"/>
              <w:left w:w="100" w:type="dxa"/>
              <w:bottom w:w="0" w:type="dxa"/>
              <w:right w:w="100" w:type="dxa"/>
            </w:tcMar>
          </w:tcPr>
          <w:p w14:paraId="66F58AA9" w14:textId="77777777" w:rsidR="00435B5F" w:rsidRPr="004C636E" w:rsidRDefault="00435B5F" w:rsidP="00970FFA">
            <w:pPr>
              <w:ind w:left="60" w:right="60"/>
              <w:jc w:val="center"/>
              <w:rPr>
                <w:sz w:val="20"/>
                <w:szCs w:val="20"/>
              </w:rPr>
            </w:pPr>
            <w:r w:rsidRPr="004C636E">
              <w:rPr>
                <w:sz w:val="20"/>
                <w:szCs w:val="20"/>
              </w:rPr>
              <w:t>.329</w:t>
            </w:r>
          </w:p>
        </w:tc>
      </w:tr>
      <w:tr w:rsidR="00435B5F" w:rsidRPr="004C636E" w14:paraId="3D485DB6" w14:textId="77777777" w:rsidTr="00970FFA">
        <w:trPr>
          <w:trHeight w:val="255"/>
        </w:trPr>
        <w:tc>
          <w:tcPr>
            <w:tcW w:w="473" w:type="dxa"/>
            <w:vMerge/>
            <w:tcBorders>
              <w:top w:val="nil"/>
              <w:left w:val="nil"/>
              <w:bottom w:val="nil"/>
              <w:right w:val="nil"/>
            </w:tcBorders>
            <w:shd w:val="clear" w:color="auto" w:fill="auto"/>
            <w:tcMar>
              <w:top w:w="0" w:type="dxa"/>
              <w:left w:w="100" w:type="dxa"/>
              <w:bottom w:w="0" w:type="dxa"/>
              <w:right w:w="100" w:type="dxa"/>
            </w:tcMar>
          </w:tcPr>
          <w:p w14:paraId="389DA7D4" w14:textId="77777777" w:rsidR="00435B5F" w:rsidRPr="004C636E" w:rsidRDefault="00435B5F" w:rsidP="00970FFA">
            <w:pPr>
              <w:widowControl w:val="0"/>
              <w:pBdr>
                <w:top w:val="nil"/>
                <w:left w:val="nil"/>
                <w:bottom w:val="nil"/>
                <w:right w:val="nil"/>
                <w:between w:val="nil"/>
              </w:pBdr>
              <w:rPr>
                <w:sz w:val="20"/>
                <w:szCs w:val="20"/>
              </w:rPr>
            </w:pPr>
          </w:p>
        </w:tc>
        <w:tc>
          <w:tcPr>
            <w:tcW w:w="1419" w:type="dxa"/>
            <w:tcBorders>
              <w:top w:val="nil"/>
              <w:left w:val="nil"/>
              <w:bottom w:val="nil"/>
              <w:right w:val="nil"/>
            </w:tcBorders>
            <w:shd w:val="clear" w:color="auto" w:fill="auto"/>
            <w:tcMar>
              <w:top w:w="0" w:type="dxa"/>
              <w:left w:w="100" w:type="dxa"/>
              <w:bottom w:w="0" w:type="dxa"/>
              <w:right w:w="100" w:type="dxa"/>
            </w:tcMar>
          </w:tcPr>
          <w:p w14:paraId="133C4476" w14:textId="77777777" w:rsidR="00435B5F" w:rsidRPr="004C636E" w:rsidRDefault="00435B5F" w:rsidP="00970FFA">
            <w:pPr>
              <w:ind w:left="60" w:right="60"/>
              <w:rPr>
                <w:sz w:val="20"/>
                <w:szCs w:val="20"/>
              </w:rPr>
            </w:pPr>
            <w:r w:rsidRPr="004C636E">
              <w:rPr>
                <w:sz w:val="20"/>
                <w:szCs w:val="20"/>
              </w:rPr>
              <w:t>SS 5</w:t>
            </w:r>
          </w:p>
        </w:tc>
        <w:tc>
          <w:tcPr>
            <w:tcW w:w="914" w:type="dxa"/>
            <w:tcBorders>
              <w:top w:val="nil"/>
              <w:left w:val="nil"/>
              <w:bottom w:val="nil"/>
              <w:right w:val="nil"/>
            </w:tcBorders>
            <w:shd w:val="clear" w:color="auto" w:fill="auto"/>
            <w:tcMar>
              <w:top w:w="0" w:type="dxa"/>
              <w:left w:w="100" w:type="dxa"/>
              <w:bottom w:w="0" w:type="dxa"/>
              <w:right w:w="100" w:type="dxa"/>
            </w:tcMar>
          </w:tcPr>
          <w:p w14:paraId="0A1B318C" w14:textId="77777777" w:rsidR="00435B5F" w:rsidRPr="004C636E" w:rsidRDefault="00435B5F" w:rsidP="00970FFA">
            <w:pPr>
              <w:ind w:left="60" w:right="60"/>
              <w:jc w:val="center"/>
              <w:rPr>
                <w:sz w:val="20"/>
                <w:szCs w:val="20"/>
              </w:rPr>
            </w:pPr>
            <w:r w:rsidRPr="004C636E">
              <w:rPr>
                <w:sz w:val="20"/>
                <w:szCs w:val="20"/>
              </w:rPr>
              <w:t>.810</w:t>
            </w:r>
          </w:p>
        </w:tc>
        <w:tc>
          <w:tcPr>
            <w:tcW w:w="1009" w:type="dxa"/>
            <w:tcBorders>
              <w:top w:val="nil"/>
              <w:left w:val="nil"/>
              <w:bottom w:val="nil"/>
              <w:right w:val="nil"/>
            </w:tcBorders>
            <w:shd w:val="clear" w:color="auto" w:fill="auto"/>
            <w:tcMar>
              <w:top w:w="0" w:type="dxa"/>
              <w:left w:w="100" w:type="dxa"/>
              <w:bottom w:w="0" w:type="dxa"/>
              <w:right w:w="100" w:type="dxa"/>
            </w:tcMar>
          </w:tcPr>
          <w:p w14:paraId="504870B2" w14:textId="77777777" w:rsidR="00435B5F" w:rsidRPr="004C636E" w:rsidRDefault="00435B5F" w:rsidP="00970FFA">
            <w:pPr>
              <w:ind w:left="60" w:right="60"/>
              <w:jc w:val="center"/>
              <w:rPr>
                <w:sz w:val="20"/>
                <w:szCs w:val="20"/>
              </w:rPr>
            </w:pPr>
            <w:r w:rsidRPr="004C636E">
              <w:rPr>
                <w:sz w:val="20"/>
                <w:szCs w:val="20"/>
              </w:rPr>
              <w:t>.031</w:t>
            </w:r>
          </w:p>
        </w:tc>
        <w:tc>
          <w:tcPr>
            <w:tcW w:w="1670" w:type="dxa"/>
            <w:tcBorders>
              <w:top w:val="nil"/>
              <w:left w:val="nil"/>
              <w:bottom w:val="nil"/>
              <w:right w:val="nil"/>
            </w:tcBorders>
            <w:shd w:val="clear" w:color="auto" w:fill="auto"/>
            <w:tcMar>
              <w:top w:w="0" w:type="dxa"/>
              <w:left w:w="100" w:type="dxa"/>
              <w:bottom w:w="0" w:type="dxa"/>
              <w:right w:w="100" w:type="dxa"/>
            </w:tcMar>
          </w:tcPr>
          <w:p w14:paraId="06183648" w14:textId="77777777" w:rsidR="00435B5F" w:rsidRPr="004C636E" w:rsidRDefault="00435B5F" w:rsidP="00970FFA">
            <w:pPr>
              <w:ind w:left="60" w:right="60"/>
              <w:jc w:val="center"/>
              <w:rPr>
                <w:sz w:val="20"/>
                <w:szCs w:val="20"/>
              </w:rPr>
            </w:pPr>
            <w:r w:rsidRPr="004C636E">
              <w:rPr>
                <w:sz w:val="20"/>
                <w:szCs w:val="20"/>
              </w:rPr>
              <w:t>.879</w:t>
            </w:r>
          </w:p>
        </w:tc>
        <w:tc>
          <w:tcPr>
            <w:tcW w:w="1041" w:type="dxa"/>
            <w:tcBorders>
              <w:top w:val="nil"/>
              <w:left w:val="nil"/>
              <w:bottom w:val="nil"/>
              <w:right w:val="nil"/>
            </w:tcBorders>
            <w:shd w:val="clear" w:color="auto" w:fill="auto"/>
            <w:tcMar>
              <w:top w:w="0" w:type="dxa"/>
              <w:left w:w="100" w:type="dxa"/>
              <w:bottom w:w="0" w:type="dxa"/>
              <w:right w:w="100" w:type="dxa"/>
            </w:tcMar>
          </w:tcPr>
          <w:p w14:paraId="69E724EC" w14:textId="77777777" w:rsidR="00435B5F" w:rsidRPr="004C636E" w:rsidRDefault="00435B5F" w:rsidP="00970FFA">
            <w:pPr>
              <w:ind w:left="60" w:right="60"/>
              <w:jc w:val="center"/>
              <w:rPr>
                <w:sz w:val="20"/>
                <w:szCs w:val="20"/>
              </w:rPr>
            </w:pPr>
            <w:r w:rsidRPr="004C636E">
              <w:rPr>
                <w:sz w:val="20"/>
                <w:szCs w:val="20"/>
              </w:rPr>
              <w:t>26.274</w:t>
            </w:r>
          </w:p>
        </w:tc>
        <w:tc>
          <w:tcPr>
            <w:tcW w:w="788" w:type="dxa"/>
            <w:tcBorders>
              <w:top w:val="nil"/>
              <w:left w:val="nil"/>
              <w:bottom w:val="nil"/>
              <w:right w:val="nil"/>
            </w:tcBorders>
            <w:shd w:val="clear" w:color="auto" w:fill="auto"/>
            <w:tcMar>
              <w:top w:w="0" w:type="dxa"/>
              <w:left w:w="100" w:type="dxa"/>
              <w:bottom w:w="0" w:type="dxa"/>
              <w:right w:w="100" w:type="dxa"/>
            </w:tcMar>
          </w:tcPr>
          <w:p w14:paraId="6380577C" w14:textId="77777777" w:rsidR="00435B5F" w:rsidRPr="004C636E" w:rsidRDefault="00435B5F" w:rsidP="00970FFA">
            <w:pPr>
              <w:ind w:left="60" w:right="60"/>
              <w:jc w:val="center"/>
              <w:rPr>
                <w:sz w:val="20"/>
                <w:szCs w:val="20"/>
              </w:rPr>
            </w:pPr>
            <w:r w:rsidRPr="004C636E">
              <w:rPr>
                <w:sz w:val="20"/>
                <w:szCs w:val="20"/>
              </w:rPr>
              <w:t>.000</w:t>
            </w:r>
          </w:p>
        </w:tc>
        <w:tc>
          <w:tcPr>
            <w:tcW w:w="1024" w:type="dxa"/>
            <w:tcBorders>
              <w:top w:val="nil"/>
              <w:left w:val="nil"/>
              <w:bottom w:val="nil"/>
              <w:right w:val="nil"/>
            </w:tcBorders>
            <w:shd w:val="clear" w:color="auto" w:fill="auto"/>
            <w:tcMar>
              <w:top w:w="0" w:type="dxa"/>
              <w:left w:w="100" w:type="dxa"/>
              <w:bottom w:w="0" w:type="dxa"/>
              <w:right w:w="100" w:type="dxa"/>
            </w:tcMar>
          </w:tcPr>
          <w:p w14:paraId="4DA92383" w14:textId="77777777" w:rsidR="00435B5F" w:rsidRPr="004C636E" w:rsidRDefault="00435B5F" w:rsidP="00970FFA">
            <w:pPr>
              <w:ind w:left="60" w:right="60"/>
              <w:jc w:val="center"/>
              <w:rPr>
                <w:sz w:val="20"/>
                <w:szCs w:val="20"/>
              </w:rPr>
            </w:pPr>
            <w:r w:rsidRPr="004C636E">
              <w:rPr>
                <w:sz w:val="20"/>
                <w:szCs w:val="20"/>
              </w:rPr>
              <w:t>.749</w:t>
            </w:r>
          </w:p>
        </w:tc>
        <w:tc>
          <w:tcPr>
            <w:tcW w:w="1022" w:type="dxa"/>
            <w:tcBorders>
              <w:top w:val="nil"/>
              <w:left w:val="nil"/>
              <w:bottom w:val="nil"/>
              <w:right w:val="nil"/>
            </w:tcBorders>
            <w:shd w:val="clear" w:color="auto" w:fill="auto"/>
            <w:tcMar>
              <w:top w:w="0" w:type="dxa"/>
              <w:left w:w="100" w:type="dxa"/>
              <w:bottom w:w="0" w:type="dxa"/>
              <w:right w:w="100" w:type="dxa"/>
            </w:tcMar>
          </w:tcPr>
          <w:p w14:paraId="6CC42EE8" w14:textId="77777777" w:rsidR="00435B5F" w:rsidRPr="004C636E" w:rsidRDefault="00435B5F" w:rsidP="00970FFA">
            <w:pPr>
              <w:ind w:left="60" w:right="60"/>
              <w:jc w:val="center"/>
              <w:rPr>
                <w:sz w:val="20"/>
                <w:szCs w:val="20"/>
              </w:rPr>
            </w:pPr>
            <w:r w:rsidRPr="004C636E">
              <w:rPr>
                <w:sz w:val="20"/>
                <w:szCs w:val="20"/>
              </w:rPr>
              <w:t>.870</w:t>
            </w:r>
          </w:p>
        </w:tc>
      </w:tr>
      <w:tr w:rsidR="00435B5F" w:rsidRPr="004C636E" w14:paraId="5B124E17" w14:textId="77777777" w:rsidTr="00970FFA">
        <w:trPr>
          <w:trHeight w:val="255"/>
        </w:trPr>
        <w:tc>
          <w:tcPr>
            <w:tcW w:w="9360" w:type="dxa"/>
            <w:gridSpan w:val="9"/>
            <w:tcBorders>
              <w:top w:val="nil"/>
              <w:left w:val="nil"/>
              <w:bottom w:val="single" w:sz="9" w:space="0" w:color="000000"/>
              <w:right w:val="nil"/>
            </w:tcBorders>
            <w:shd w:val="clear" w:color="auto" w:fill="auto"/>
            <w:tcMar>
              <w:top w:w="0" w:type="dxa"/>
              <w:left w:w="100" w:type="dxa"/>
              <w:bottom w:w="0" w:type="dxa"/>
              <w:right w:w="100" w:type="dxa"/>
            </w:tcMar>
          </w:tcPr>
          <w:p w14:paraId="1C3FEA75" w14:textId="77777777" w:rsidR="00435B5F" w:rsidRPr="004C636E" w:rsidRDefault="00435B5F" w:rsidP="00970FFA">
            <w:pPr>
              <w:ind w:left="60" w:right="60"/>
              <w:rPr>
                <w:sz w:val="20"/>
                <w:szCs w:val="20"/>
              </w:rPr>
            </w:pPr>
            <w:r w:rsidRPr="004C636E">
              <w:rPr>
                <w:sz w:val="20"/>
                <w:szCs w:val="20"/>
              </w:rPr>
              <w:t>a. Dependent Variable: SQ 1</w:t>
            </w:r>
          </w:p>
        </w:tc>
      </w:tr>
    </w:tbl>
    <w:p w14:paraId="684A9C0C" w14:textId="77777777" w:rsidR="00435B5F" w:rsidRPr="004C636E" w:rsidRDefault="00435B5F" w:rsidP="00435B5F">
      <w:pPr>
        <w:jc w:val="center"/>
        <w:sectPr w:rsidR="00435B5F" w:rsidRPr="004C636E" w:rsidSect="003A14ED">
          <w:type w:val="continuous"/>
          <w:pgSz w:w="12240" w:h="15840"/>
          <w:pgMar w:top="1440" w:right="1440" w:bottom="1440" w:left="1440" w:header="720" w:footer="720" w:gutter="0"/>
          <w:cols w:space="720"/>
        </w:sectPr>
      </w:pPr>
      <w:r w:rsidRPr="004C636E">
        <w:rPr>
          <w:b/>
        </w:rPr>
        <w:t>Table 4: Multiple Linear Regression Test between social support and sleep quality</w:t>
      </w:r>
    </w:p>
    <w:p w14:paraId="11517472" w14:textId="77777777" w:rsidR="00435B5F" w:rsidRPr="004C636E" w:rsidRDefault="00435B5F" w:rsidP="00435B5F">
      <w:pPr>
        <w:ind w:firstLine="720"/>
      </w:pPr>
    </w:p>
    <w:p w14:paraId="7CECE518" w14:textId="77777777" w:rsidR="00435B5F" w:rsidRPr="004C636E" w:rsidRDefault="00435B5F" w:rsidP="00435B5F">
      <w:pPr>
        <w:ind w:firstLine="720"/>
        <w:rPr>
          <w:b/>
        </w:rPr>
        <w:sectPr w:rsidR="00435B5F" w:rsidRPr="004C636E" w:rsidSect="003A14ED">
          <w:type w:val="continuous"/>
          <w:pgSz w:w="12240" w:h="15840"/>
          <w:pgMar w:top="1440" w:right="1440" w:bottom="1440" w:left="1440" w:header="720" w:footer="720" w:gutter="0"/>
          <w:cols w:num="2" w:space="720" w:equalWidth="0">
            <w:col w:w="4320" w:space="720"/>
            <w:col w:w="4320" w:space="0"/>
          </w:cols>
        </w:sectPr>
      </w:pPr>
      <w:r w:rsidRPr="004C636E">
        <w:t xml:space="preserve">A multiple linear regression test was used between the </w:t>
      </w:r>
      <w:r w:rsidRPr="004C636E">
        <w:rPr>
          <w:b/>
        </w:rPr>
        <w:t xml:space="preserve">social support </w:t>
      </w:r>
      <w:r w:rsidRPr="004C636E">
        <w:t xml:space="preserve">construct </w:t>
      </w:r>
      <w:proofErr w:type="gramStart"/>
      <w:r w:rsidRPr="004C636E">
        <w:t>SS5</w:t>
      </w:r>
      <w:proofErr w:type="gramEnd"/>
      <w:r w:rsidRPr="004C636E">
        <w:t xml:space="preserve"> </w:t>
      </w:r>
      <w:r w:rsidRPr="004C636E">
        <w:t xml:space="preserve">and the </w:t>
      </w:r>
      <w:r w:rsidRPr="004C636E">
        <w:rPr>
          <w:b/>
        </w:rPr>
        <w:t xml:space="preserve">sleep quality </w:t>
      </w:r>
      <w:r w:rsidRPr="004C636E">
        <w:t>constructs SQ1, where a t-value of 26.274 was identified</w:t>
      </w:r>
    </w:p>
    <w:p w14:paraId="271DC5F4" w14:textId="77777777" w:rsidR="00435B5F" w:rsidRPr="004C636E" w:rsidRDefault="00435B5F" w:rsidP="00435B5F">
      <w:r w:rsidRPr="004C636E">
        <w:rPr>
          <w:b/>
        </w:rPr>
        <w:t xml:space="preserve">Sobel Test between </w:t>
      </w:r>
      <w:r w:rsidRPr="004C636E">
        <w:t>job</w:t>
      </w:r>
      <w:r w:rsidRPr="004C636E">
        <w:rPr>
          <w:b/>
        </w:rPr>
        <w:t xml:space="preserve"> security, social support, and sleep quality  </w:t>
      </w:r>
    </w:p>
    <w:p w14:paraId="3C3FDB43" w14:textId="77777777" w:rsidR="00435B5F" w:rsidRPr="004C636E" w:rsidRDefault="00435B5F" w:rsidP="00435B5F">
      <w:pPr>
        <w:jc w:val="center"/>
      </w:pPr>
      <w:r w:rsidRPr="004C636E">
        <w:rPr>
          <w:noProof/>
          <w:lang w:eastAsia="en-GB"/>
        </w:rPr>
        <w:drawing>
          <wp:inline distT="114300" distB="114300" distL="114300" distR="114300" wp14:anchorId="1832D45F" wp14:editId="7109FB41">
            <wp:extent cx="3009900" cy="1026160"/>
            <wp:effectExtent l="0" t="0" r="0" b="2540"/>
            <wp:docPr id="2" name="image3.png" descr="A screenshot of a tes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3.png" descr="A screenshot of a test&#10;&#10;Description automatically generated"/>
                    <pic:cNvPicPr preferRelativeResize="0"/>
                  </pic:nvPicPr>
                  <pic:blipFill>
                    <a:blip r:embed="rId15"/>
                    <a:srcRect/>
                    <a:stretch>
                      <a:fillRect/>
                    </a:stretch>
                  </pic:blipFill>
                  <pic:spPr>
                    <a:xfrm>
                      <a:off x="0" y="0"/>
                      <a:ext cx="3009900" cy="1026160"/>
                    </a:xfrm>
                    <a:prstGeom prst="rect">
                      <a:avLst/>
                    </a:prstGeom>
                    <a:ln/>
                  </pic:spPr>
                </pic:pic>
              </a:graphicData>
            </a:graphic>
          </wp:inline>
        </w:drawing>
      </w:r>
    </w:p>
    <w:p w14:paraId="78CB66F6" w14:textId="77777777" w:rsidR="00435B5F" w:rsidRPr="004C636E" w:rsidRDefault="00435B5F" w:rsidP="00435B5F">
      <w:pPr>
        <w:jc w:val="center"/>
        <w:sectPr w:rsidR="00435B5F" w:rsidRPr="004C636E" w:rsidSect="003A14ED">
          <w:type w:val="continuous"/>
          <w:pgSz w:w="12240" w:h="15840"/>
          <w:pgMar w:top="1440" w:right="1440" w:bottom="1440" w:left="1440" w:header="720" w:footer="720" w:gutter="0"/>
          <w:cols w:space="720"/>
        </w:sectPr>
      </w:pPr>
      <w:r w:rsidRPr="004C636E">
        <w:rPr>
          <w:b/>
        </w:rPr>
        <w:lastRenderedPageBreak/>
        <w:t xml:space="preserve">Figure 1: Sobel Test between job security, social support, and sleep quality </w:t>
      </w:r>
    </w:p>
    <w:p w14:paraId="2E39F277" w14:textId="77777777" w:rsidR="00435B5F" w:rsidRPr="004C636E" w:rsidRDefault="00435B5F" w:rsidP="00435B5F">
      <w:pPr>
        <w:ind w:firstLine="720"/>
      </w:pPr>
    </w:p>
    <w:p w14:paraId="001785E4" w14:textId="77777777" w:rsidR="00435B5F" w:rsidRPr="004C636E" w:rsidRDefault="00435B5F" w:rsidP="00435B5F">
      <w:pPr>
        <w:ind w:firstLine="720"/>
      </w:pPr>
      <w:r w:rsidRPr="004C636E">
        <w:t xml:space="preserve">This research used the Sobel test calculator to identify the strength of the medication effect of the research study. A Sobel test value of 16.657 was identified which is more than 1.96 (1.96 is the minimum value to </w:t>
      </w:r>
      <w:r w:rsidRPr="004C636E">
        <w:t>present an effective mediation effect). Therefore, it can be stated that social support mediates the relation between job security and sleep quality.</w:t>
      </w:r>
    </w:p>
    <w:p w14:paraId="21783A52" w14:textId="77777777" w:rsidR="00435B5F" w:rsidRPr="004C636E" w:rsidRDefault="00435B5F" w:rsidP="00435B5F">
      <w:pPr>
        <w:sectPr w:rsidR="00435B5F" w:rsidRPr="004C636E" w:rsidSect="003A14ED">
          <w:type w:val="continuous"/>
          <w:pgSz w:w="12240" w:h="15840"/>
          <w:pgMar w:top="1440" w:right="1440" w:bottom="1440" w:left="1440" w:header="720" w:footer="720" w:gutter="0"/>
          <w:cols w:num="2" w:space="720" w:equalWidth="0">
            <w:col w:w="4320" w:space="720"/>
            <w:col w:w="4320" w:space="0"/>
          </w:cols>
        </w:sectPr>
      </w:pPr>
      <w:r w:rsidRPr="004C636E">
        <w:t xml:space="preserve">   </w:t>
      </w:r>
    </w:p>
    <w:p w14:paraId="1C622200" w14:textId="77777777" w:rsidR="00435B5F" w:rsidRPr="004C636E" w:rsidRDefault="00435B5F" w:rsidP="00435B5F">
      <w:pPr>
        <w:rPr>
          <w:b/>
        </w:rPr>
      </w:pPr>
    </w:p>
    <w:p w14:paraId="7BBF22AD" w14:textId="77777777" w:rsidR="00435B5F" w:rsidRPr="004C636E" w:rsidRDefault="00435B5F" w:rsidP="00435B5F">
      <w:pPr>
        <w:rPr>
          <w:b/>
          <w:sz w:val="28"/>
          <w:szCs w:val="28"/>
        </w:rPr>
      </w:pPr>
      <w:r w:rsidRPr="004C636E">
        <w:rPr>
          <w:b/>
          <w:sz w:val="28"/>
          <w:szCs w:val="28"/>
        </w:rPr>
        <w:t xml:space="preserve">5 Conclusion  </w:t>
      </w:r>
    </w:p>
    <w:p w14:paraId="6EA24E64" w14:textId="77777777" w:rsidR="00435B5F" w:rsidRPr="004C636E" w:rsidRDefault="00435B5F" w:rsidP="00435B5F">
      <w:pPr>
        <w:rPr>
          <w:b/>
        </w:rPr>
      </w:pPr>
      <w:r w:rsidRPr="004C636E">
        <w:rPr>
          <w:b/>
        </w:rPr>
        <w:t>5.1 Linking with the Objectives</w:t>
      </w:r>
    </w:p>
    <w:p w14:paraId="63A642CB" w14:textId="77777777" w:rsidR="00435B5F" w:rsidRPr="004C636E" w:rsidRDefault="00435B5F" w:rsidP="00435B5F">
      <w:pPr>
        <w:rPr>
          <w:b/>
          <w:i/>
        </w:rPr>
      </w:pPr>
      <w:r w:rsidRPr="004C636E">
        <w:rPr>
          <w:b/>
          <w:i/>
        </w:rPr>
        <w:t>RO1: To analyse the impact of work schedules on the sleep quality of community nurses.</w:t>
      </w:r>
    </w:p>
    <w:p w14:paraId="7C5D584F" w14:textId="77777777" w:rsidR="00435B5F" w:rsidRPr="004C636E" w:rsidRDefault="00435B5F" w:rsidP="00435B5F">
      <w:pPr>
        <w:ind w:firstLine="720"/>
      </w:pPr>
      <w:r w:rsidRPr="004C636E">
        <w:t xml:space="preserve">The findings clearly suggest that stricter work schedules may hamper the sleep quality among the community nurses. More flexible work hours can help mitigate this issue. </w:t>
      </w:r>
    </w:p>
    <w:p w14:paraId="2411C47D" w14:textId="77777777" w:rsidR="00435B5F" w:rsidRPr="004C636E" w:rsidRDefault="00435B5F" w:rsidP="00435B5F">
      <w:pPr>
        <w:rPr>
          <w:b/>
          <w:i/>
        </w:rPr>
      </w:pPr>
      <w:r w:rsidRPr="004C636E">
        <w:rPr>
          <w:b/>
          <w:i/>
        </w:rPr>
        <w:t>RO2: To understand the effect of job security on the sleep quality of community nurses.</w:t>
      </w:r>
    </w:p>
    <w:p w14:paraId="58ABB791" w14:textId="77777777" w:rsidR="00435B5F" w:rsidRPr="004C636E" w:rsidRDefault="00435B5F" w:rsidP="00435B5F">
      <w:pPr>
        <w:ind w:firstLine="720"/>
      </w:pPr>
      <w:r w:rsidRPr="004C636E">
        <w:t xml:space="preserve">The study has been effective to understand that the more insecure the different community nurses are in their workplace, the less sleep they get. This in turn can become a reason for their productivity to fall. </w:t>
      </w:r>
    </w:p>
    <w:p w14:paraId="4EAE0C71" w14:textId="77777777" w:rsidR="00435B5F" w:rsidRPr="004C636E" w:rsidRDefault="00435B5F" w:rsidP="00435B5F">
      <w:pPr>
        <w:rPr>
          <w:b/>
          <w:i/>
        </w:rPr>
      </w:pPr>
      <w:r w:rsidRPr="004C636E">
        <w:rPr>
          <w:b/>
          <w:i/>
        </w:rPr>
        <w:t>RO3: To examine the influence of professional development and patient interaction frequency on the sleep quality of community nurses.</w:t>
      </w:r>
    </w:p>
    <w:p w14:paraId="062031EE" w14:textId="77777777" w:rsidR="00435B5F" w:rsidRPr="004C636E" w:rsidRDefault="00435B5F" w:rsidP="00435B5F">
      <w:pPr>
        <w:ind w:firstLine="720"/>
      </w:pPr>
      <w:r w:rsidRPr="004C636E">
        <w:t>Lastly, the findings have highlighted that there is a definite effect of how professional development is implemented for the community nurses and how often these nurses interact with patients on how much sleep they get in a day.</w:t>
      </w:r>
    </w:p>
    <w:p w14:paraId="1C283A00" w14:textId="77777777" w:rsidR="00435B5F" w:rsidRPr="004C636E" w:rsidRDefault="00435B5F" w:rsidP="00435B5F">
      <w:pPr>
        <w:ind w:firstLine="720"/>
        <w:rPr>
          <w:b/>
          <w:i/>
        </w:rPr>
      </w:pPr>
      <w:r w:rsidRPr="004C636E">
        <w:t xml:space="preserve"> </w:t>
      </w:r>
    </w:p>
    <w:p w14:paraId="4E45D0DD" w14:textId="77777777" w:rsidR="00435B5F" w:rsidRPr="004C636E" w:rsidRDefault="00435B5F" w:rsidP="00435B5F">
      <w:pPr>
        <w:rPr>
          <w:b/>
        </w:rPr>
      </w:pPr>
      <w:r w:rsidRPr="004C636E">
        <w:rPr>
          <w:b/>
        </w:rPr>
        <w:t>5.2 Implications</w:t>
      </w:r>
    </w:p>
    <w:p w14:paraId="676A9755" w14:textId="77777777" w:rsidR="00435B5F" w:rsidRPr="004C636E" w:rsidRDefault="00435B5F" w:rsidP="00435B5F">
      <w:pPr>
        <w:ind w:firstLine="720"/>
      </w:pPr>
      <w:r w:rsidRPr="004C636E">
        <w:t xml:space="preserve">The theoretical implications of this study on future research can be considered that the healthcare sector would be developed. Further research can be conducted on factors that would have an impact over ensuring job security and reducing stress in the life of nurses to manage their sleep patterns. In practical scenarios, management in healthcare sectors can consider this study and aim to develop the work schedule of nurses. </w:t>
      </w:r>
    </w:p>
    <w:p w14:paraId="7F3C8B0A" w14:textId="77777777" w:rsidR="00435B5F" w:rsidRPr="004C636E" w:rsidRDefault="00435B5F" w:rsidP="00435B5F">
      <w:pPr>
        <w:ind w:firstLine="720"/>
      </w:pPr>
    </w:p>
    <w:p w14:paraId="50AF05CE" w14:textId="77777777" w:rsidR="00435B5F" w:rsidRPr="004C636E" w:rsidRDefault="00435B5F" w:rsidP="00435B5F">
      <w:pPr>
        <w:rPr>
          <w:b/>
        </w:rPr>
      </w:pPr>
      <w:r w:rsidRPr="004C636E">
        <w:rPr>
          <w:b/>
        </w:rPr>
        <w:t>5.3 Recommendations</w:t>
      </w:r>
    </w:p>
    <w:p w14:paraId="657E7D62" w14:textId="77777777" w:rsidR="00435B5F" w:rsidRPr="004C636E" w:rsidRDefault="00435B5F" w:rsidP="00435B5F">
      <w:pPr>
        <w:rPr>
          <w:b/>
        </w:rPr>
      </w:pPr>
    </w:p>
    <w:p w14:paraId="409D18BB" w14:textId="77777777" w:rsidR="00435B5F" w:rsidRPr="004C636E" w:rsidRDefault="00435B5F" w:rsidP="00435B5F">
      <w:pPr>
        <w:ind w:firstLine="720"/>
      </w:pPr>
      <w:r w:rsidRPr="004C636E">
        <w:t xml:space="preserve">The findings of the study implicated that the healthcare policy makers need to implement policies specifically for the enhancement of the work quality for the community nurses. These policies can be related to making these jobs more flexible. Special counselling sessions can be organised in the healthcare settings for the nurse to talk about their stress issues and what has been causing lack of sleep for them. </w:t>
      </w:r>
    </w:p>
    <w:p w14:paraId="65CA88A3" w14:textId="77777777" w:rsidR="00435B5F" w:rsidRPr="004C636E" w:rsidRDefault="00435B5F" w:rsidP="00435B5F">
      <w:pPr>
        <w:ind w:firstLine="720"/>
      </w:pPr>
    </w:p>
    <w:p w14:paraId="25E8B2BA" w14:textId="77777777" w:rsidR="00435B5F" w:rsidRPr="004C636E" w:rsidRDefault="00435B5F" w:rsidP="00435B5F">
      <w:pPr>
        <w:rPr>
          <w:b/>
        </w:rPr>
      </w:pPr>
      <w:r w:rsidRPr="004C636E">
        <w:rPr>
          <w:b/>
        </w:rPr>
        <w:t>5.4 Limitations and Future Scope</w:t>
      </w:r>
    </w:p>
    <w:p w14:paraId="6B1D576B" w14:textId="77777777" w:rsidR="00435B5F" w:rsidRPr="004C636E" w:rsidRDefault="00435B5F" w:rsidP="00435B5F">
      <w:pPr>
        <w:ind w:firstLine="720"/>
      </w:pPr>
      <w:r w:rsidRPr="004C636E">
        <w:lastRenderedPageBreak/>
        <w:t>Due to the time constraints, some physiological factors such as the heart rate, blood pressure rate or insomnia could not have been considered as factors affecting the sleep quality. In the future, a similar study would be aimed to reconsider some of the physiological factors affecting sleep quality as well along with the external factors to get a more holistic understanding of the issue leading to poor sleep quality among the community nurses.</w:t>
      </w:r>
    </w:p>
    <w:p w14:paraId="5FAF9982" w14:textId="77777777" w:rsidR="00435B5F" w:rsidRPr="004C636E" w:rsidRDefault="00435B5F" w:rsidP="00435B5F"/>
    <w:p w14:paraId="6EA0F0CE" w14:textId="77777777" w:rsidR="00435B5F" w:rsidRPr="004C636E" w:rsidRDefault="00435B5F" w:rsidP="00435B5F">
      <w:pPr>
        <w:rPr>
          <w:b/>
        </w:rPr>
      </w:pPr>
      <w:r w:rsidRPr="004C636E">
        <w:rPr>
          <w:b/>
        </w:rPr>
        <w:t>Acknowledgement</w:t>
      </w:r>
    </w:p>
    <w:p w14:paraId="2F431436" w14:textId="77777777" w:rsidR="00435B5F" w:rsidRPr="004C636E" w:rsidRDefault="00435B5F" w:rsidP="00435B5F">
      <w:pPr>
        <w:ind w:firstLine="720"/>
      </w:pPr>
      <w:r w:rsidRPr="004C636E">
        <w:t>This research would never have been accomplished without the assistance of numerous people, and for that, I am very appreciative. I chose this research subject and gained the essential practical skills to successfully complete the project with the assistance of my research colleagues and the department supervisor. I would like to express my profound appreciation to all the trustworthy people, especially my family, teachers, and fellow students, who despite their hectic schedules greatly assisted me in completing the task.</w:t>
      </w:r>
    </w:p>
    <w:p w14:paraId="3B6B1B62" w14:textId="77777777" w:rsidR="00435B5F" w:rsidRPr="004C636E" w:rsidRDefault="00435B5F" w:rsidP="00435B5F">
      <w:pPr>
        <w:ind w:firstLine="720"/>
      </w:pPr>
    </w:p>
    <w:p w14:paraId="1706482F" w14:textId="77777777" w:rsidR="00435B5F" w:rsidRPr="004C636E" w:rsidRDefault="00435B5F" w:rsidP="00435B5F">
      <w:pPr>
        <w:ind w:firstLine="720"/>
        <w:sectPr w:rsidR="00435B5F" w:rsidRPr="004C636E" w:rsidSect="003A14ED">
          <w:type w:val="continuous"/>
          <w:pgSz w:w="12240" w:h="15840"/>
          <w:pgMar w:top="1440" w:right="1440" w:bottom="1440" w:left="1440" w:header="720" w:footer="720" w:gutter="0"/>
          <w:cols w:num="2" w:space="720" w:equalWidth="0">
            <w:col w:w="4320" w:space="720"/>
            <w:col w:w="4320" w:space="0"/>
          </w:cols>
        </w:sectPr>
      </w:pPr>
    </w:p>
    <w:p w14:paraId="670BF4C9" w14:textId="77777777" w:rsidR="00435B5F" w:rsidRPr="004C636E" w:rsidRDefault="00435B5F" w:rsidP="00435B5F">
      <w:pPr>
        <w:pStyle w:val="Heading1"/>
        <w:rPr>
          <w:b w:val="0"/>
        </w:rPr>
      </w:pPr>
      <w:r w:rsidRPr="004C636E">
        <w:lastRenderedPageBreak/>
        <w:t>References</w:t>
      </w:r>
    </w:p>
    <w:p w14:paraId="50BAA852" w14:textId="77777777" w:rsidR="00435B5F" w:rsidRDefault="00435B5F" w:rsidP="00435B5F">
      <w:pPr>
        <w:ind w:left="720" w:hanging="720"/>
      </w:pPr>
      <w:r>
        <w:t xml:space="preserve">Albrecht, S. S., </w:t>
      </w:r>
      <w:proofErr w:type="spellStart"/>
      <w:r>
        <w:t>Aronowitz</w:t>
      </w:r>
      <w:proofErr w:type="spellEnd"/>
      <w:r>
        <w:t xml:space="preserve">, S. V., </w:t>
      </w:r>
      <w:proofErr w:type="spellStart"/>
      <w:r>
        <w:t>Buttenheim</w:t>
      </w:r>
      <w:proofErr w:type="spellEnd"/>
      <w:r>
        <w:t xml:space="preserve">, A. M., Coles, S., Dowd, J. B., Hale, L., … Jones, M. (2022). Lessons learned from dear pandemic, a social media-based science communication project targeting the COVID-19 </w:t>
      </w:r>
      <w:proofErr w:type="spellStart"/>
      <w:r>
        <w:t>infodemic</w:t>
      </w:r>
      <w:proofErr w:type="spellEnd"/>
      <w:r>
        <w:t>. Public Health Reports (Washington, D.C.: 1974), 137(3), 449–456. doi:10.1177/00333549221076544</w:t>
      </w:r>
    </w:p>
    <w:p w14:paraId="23D841CF" w14:textId="77777777" w:rsidR="00435B5F" w:rsidRPr="00B97C4F" w:rsidRDefault="00435B5F" w:rsidP="00435B5F">
      <w:pPr>
        <w:pBdr>
          <w:top w:val="nil"/>
          <w:left w:val="nil"/>
          <w:bottom w:val="nil"/>
          <w:right w:val="nil"/>
          <w:between w:val="nil"/>
        </w:pBdr>
        <w:ind w:left="720" w:hanging="720"/>
        <w:rPr>
          <w:sz w:val="32"/>
          <w:szCs w:val="32"/>
        </w:rPr>
      </w:pPr>
      <w:r w:rsidRPr="00B97C4F">
        <w:rPr>
          <w:color w:val="222222"/>
          <w:shd w:val="clear" w:color="auto" w:fill="FFFFFF"/>
        </w:rPr>
        <w:t xml:space="preserve">Bari, M. H. (2023). Analysing The Impact </w:t>
      </w:r>
      <w:proofErr w:type="gramStart"/>
      <w:r w:rsidRPr="00B97C4F">
        <w:rPr>
          <w:color w:val="222222"/>
          <w:shd w:val="clear" w:color="auto" w:fill="FFFFFF"/>
        </w:rPr>
        <w:t>Of</w:t>
      </w:r>
      <w:proofErr w:type="gramEnd"/>
      <w:r w:rsidRPr="00B97C4F">
        <w:rPr>
          <w:color w:val="222222"/>
          <w:shd w:val="clear" w:color="auto" w:fill="FFFFFF"/>
        </w:rPr>
        <w:t xml:space="preserve"> Technology Adoption On Efficiency In Us Wholesale And Distribution: A Comprehensive Review Of Analytical Strategies. </w:t>
      </w:r>
      <w:r w:rsidRPr="00B97C4F">
        <w:rPr>
          <w:i/>
          <w:iCs/>
          <w:color w:val="222222"/>
          <w:shd w:val="clear" w:color="auto" w:fill="FFFFFF"/>
        </w:rPr>
        <w:t>Global Mainstream Journal of Business, Economics, Development &amp; Project Management</w:t>
      </w:r>
      <w:r w:rsidRPr="00B97C4F">
        <w:rPr>
          <w:color w:val="222222"/>
          <w:shd w:val="clear" w:color="auto" w:fill="FFFFFF"/>
        </w:rPr>
        <w:t>, </w:t>
      </w:r>
      <w:r w:rsidRPr="00B97C4F">
        <w:rPr>
          <w:i/>
          <w:iCs/>
          <w:color w:val="222222"/>
          <w:shd w:val="clear" w:color="auto" w:fill="FFFFFF"/>
        </w:rPr>
        <w:t>2</w:t>
      </w:r>
      <w:r w:rsidRPr="00B97C4F">
        <w:rPr>
          <w:color w:val="222222"/>
          <w:shd w:val="clear" w:color="auto" w:fill="FFFFFF"/>
        </w:rPr>
        <w:t>(04), 27-39.</w:t>
      </w:r>
      <w:r w:rsidRPr="00B97C4F">
        <w:rPr>
          <w:sz w:val="32"/>
          <w:szCs w:val="32"/>
        </w:rPr>
        <w:t xml:space="preserve"> </w:t>
      </w:r>
    </w:p>
    <w:p w14:paraId="3A616AE1" w14:textId="77777777" w:rsidR="00435B5F" w:rsidRDefault="00435B5F" w:rsidP="00435B5F">
      <w:pPr>
        <w:ind w:left="720" w:hanging="720"/>
      </w:pPr>
      <w:proofErr w:type="spellStart"/>
      <w:r>
        <w:t>Brittain</w:t>
      </w:r>
      <w:proofErr w:type="spellEnd"/>
      <w:r>
        <w:t xml:space="preserve">, S. (2020). </w:t>
      </w:r>
      <w:proofErr w:type="gramStart"/>
      <w:r>
        <w:t>“ "</w:t>
      </w:r>
      <w:proofErr w:type="gramEnd"/>
      <w:r>
        <w:t xml:space="preserve">Ethical considerations when conservation research involves people. Conservation Biology, 925–933. </w:t>
      </w:r>
      <w:r w:rsidRPr="005D2C81">
        <w:t>https://ora.ox.ac.uk/objects/uuid:3a925f04-1c41-447d-a194-e2995dbc9812/download_file?file_format=&amp;safe_filename=Ethical%2Bconsiderations%2Bwhen%2Bconservation%2Bresearch%2Binvolves%2Bpeople.pdf&amp;type_of_work=Journal+article</w:t>
      </w:r>
    </w:p>
    <w:p w14:paraId="464E1AEC" w14:textId="77777777" w:rsidR="00435B5F" w:rsidRDefault="00435B5F" w:rsidP="00435B5F">
      <w:pPr>
        <w:ind w:left="720" w:hanging="720"/>
      </w:pPr>
      <w:proofErr w:type="spellStart"/>
      <w:r>
        <w:t>Chaokromthong</w:t>
      </w:r>
      <w:proofErr w:type="spellEnd"/>
      <w:r>
        <w:t xml:space="preserve">, K., &amp; </w:t>
      </w:r>
      <w:proofErr w:type="spellStart"/>
      <w:r>
        <w:t>Sintao</w:t>
      </w:r>
      <w:proofErr w:type="spellEnd"/>
      <w:r>
        <w:t xml:space="preserve">, N. (2021). Sample size estimation using Yamane and Cochran and </w:t>
      </w:r>
      <w:proofErr w:type="spellStart"/>
      <w:r>
        <w:t>Krejcie</w:t>
      </w:r>
      <w:proofErr w:type="spellEnd"/>
      <w:r>
        <w:t xml:space="preserve"> and Morgan and green formulas and Cohen statistical power analysis by G* Power and </w:t>
      </w:r>
      <w:proofErr w:type="spellStart"/>
      <w:r>
        <w:t>comparisions</w:t>
      </w:r>
      <w:proofErr w:type="spellEnd"/>
      <w:r>
        <w:t xml:space="preserve">. </w:t>
      </w:r>
      <w:proofErr w:type="spellStart"/>
      <w:r>
        <w:t>Apheit</w:t>
      </w:r>
      <w:proofErr w:type="spellEnd"/>
      <w:r>
        <w:t xml:space="preserve"> International Journal, 76–86. </w:t>
      </w:r>
      <w:r w:rsidRPr="005D2C81">
        <w:t>https://so04.tci-thaijo.org/index.php/ATI/article/download/254253/173847</w:t>
      </w:r>
    </w:p>
    <w:p w14:paraId="3D6B99C4" w14:textId="77777777" w:rsidR="00435B5F" w:rsidRDefault="00435B5F" w:rsidP="00435B5F">
      <w:pPr>
        <w:ind w:left="720" w:hanging="720"/>
      </w:pPr>
      <w:r>
        <w:t xml:space="preserve">Chen, X., Liu, P., Lei, G.-F., Tong, L., Wang, H., &amp; Zhang, X.-Q. (2021). Sleep quality and the depression-anxiety-stress state of frontline nurses who perform nucleic acid sample collection during COVID-19: A cross-sectional study. Psychology Research and </w:t>
      </w:r>
      <w:proofErr w:type="spellStart"/>
      <w:r>
        <w:t>Behavior</w:t>
      </w:r>
      <w:proofErr w:type="spellEnd"/>
      <w:r>
        <w:t xml:space="preserve"> Management, 14, 1889–1900. doi:10.2147/PRBM.S338495</w:t>
      </w:r>
    </w:p>
    <w:p w14:paraId="63F6B95C" w14:textId="77777777" w:rsidR="00435B5F" w:rsidRDefault="00435B5F" w:rsidP="00435B5F">
      <w:pPr>
        <w:ind w:left="720" w:hanging="720"/>
      </w:pPr>
      <w:r>
        <w:t xml:space="preserve">Cohen, S., &amp; McKay, G. (2020). Social support, </w:t>
      </w:r>
      <w:proofErr w:type="gramStart"/>
      <w:r>
        <w:t>stress</w:t>
      </w:r>
      <w:proofErr w:type="gramEnd"/>
      <w:r>
        <w:t xml:space="preserve"> and the buffering hypothesis: A theoretical analysis. In Handbook of Psychology and Health (Volume IV) (pp. 253–267). doi:10.4324/9781003044307-10</w:t>
      </w:r>
    </w:p>
    <w:p w14:paraId="0B31F15E" w14:textId="77777777" w:rsidR="00435B5F" w:rsidRDefault="00435B5F" w:rsidP="00435B5F">
      <w:pPr>
        <w:ind w:left="720" w:hanging="720"/>
      </w:pPr>
      <w:r>
        <w:t>Deng, X., Fang, R., &amp; Cai, Y. (2021). Evaluation of the correlation between effort-reward imbalance and sleep quality among community health workers. BMC Health Services Research, 21(1), 490. doi:10.1186/s12913-021-06526-w</w:t>
      </w:r>
    </w:p>
    <w:p w14:paraId="160548B1" w14:textId="77777777" w:rsidR="00435B5F" w:rsidRPr="0010456A" w:rsidRDefault="00435B5F" w:rsidP="00435B5F">
      <w:pPr>
        <w:ind w:left="720" w:hanging="720"/>
      </w:pPr>
      <w:r w:rsidRPr="0010456A">
        <w:t xml:space="preserve">Deng, X., Liu, X., &amp; Fang, R. (2020). Evaluation of the correlation between job stress and sleep quality in community nurses. Medicine, 99(4). </w:t>
      </w:r>
      <w:hyperlink r:id="rId16" w:history="1">
        <w:r w:rsidRPr="0010456A">
          <w:rPr>
            <w:rStyle w:val="Hyperlink"/>
          </w:rPr>
          <w:t>https://www.ncbi.nlm.nih.gov/pmc/articles/PMC7004582/</w:t>
        </w:r>
      </w:hyperlink>
      <w:r w:rsidRPr="0010456A">
        <w:t> </w:t>
      </w:r>
    </w:p>
    <w:p w14:paraId="63C261D9" w14:textId="77777777" w:rsidR="00435B5F" w:rsidRDefault="00435B5F" w:rsidP="00435B5F">
      <w:pPr>
        <w:ind w:left="720" w:hanging="720"/>
      </w:pPr>
      <w:r>
        <w:t xml:space="preserve">Denning, M. (2021). </w:t>
      </w:r>
      <w:proofErr w:type="gramStart"/>
      <w:r>
        <w:t>“ "</w:t>
      </w:r>
      <w:proofErr w:type="gramEnd"/>
      <w:r>
        <w:t xml:space="preserve">Determinants of burnout and other aspects of psychological well-being in healthcare workers during the Covid-19 pandemic: A multinational cross-sectional study. </w:t>
      </w:r>
      <w:proofErr w:type="spellStart"/>
      <w:r>
        <w:t>Plos</w:t>
      </w:r>
      <w:proofErr w:type="spellEnd"/>
      <w:r>
        <w:t xml:space="preserve"> One. </w:t>
      </w:r>
      <w:r w:rsidRPr="005D2C81">
        <w:t>https://journals.plos.org/plosone/article?id=10.1371/journal.pone.0238666</w:t>
      </w:r>
    </w:p>
    <w:p w14:paraId="3330C0D6" w14:textId="77777777" w:rsidR="00435B5F" w:rsidRPr="0010456A" w:rsidRDefault="00435B5F" w:rsidP="00435B5F">
      <w:pPr>
        <w:ind w:left="720" w:hanging="720"/>
      </w:pPr>
      <w:r w:rsidRPr="0010456A">
        <w:t xml:space="preserve">Di </w:t>
      </w:r>
      <w:proofErr w:type="spellStart"/>
      <w:r w:rsidRPr="0010456A">
        <w:t>Muzio</w:t>
      </w:r>
      <w:proofErr w:type="spellEnd"/>
      <w:r w:rsidRPr="0010456A">
        <w:t xml:space="preserve">, M., </w:t>
      </w:r>
      <w:proofErr w:type="spellStart"/>
      <w:r w:rsidRPr="0010456A">
        <w:t>Diella</w:t>
      </w:r>
      <w:proofErr w:type="spellEnd"/>
      <w:r w:rsidRPr="0010456A">
        <w:t xml:space="preserve">, G., Di Simone, E., </w:t>
      </w:r>
      <w:proofErr w:type="spellStart"/>
      <w:r w:rsidRPr="0010456A">
        <w:t>Novelli</w:t>
      </w:r>
      <w:proofErr w:type="spellEnd"/>
      <w:r w:rsidRPr="0010456A">
        <w:t xml:space="preserve">, L., Alfonsi, V., </w:t>
      </w:r>
      <w:proofErr w:type="spellStart"/>
      <w:r w:rsidRPr="0010456A">
        <w:t>Scarpelli</w:t>
      </w:r>
      <w:proofErr w:type="spellEnd"/>
      <w:r w:rsidRPr="0010456A">
        <w:t xml:space="preserve">, S., ... &amp; De Gennaro, L. (2020). Nurses and night shifts: poor sleep quality exacerbates psychomotor performance. Frontiers in neuroscience, 14, 579938. </w:t>
      </w:r>
      <w:hyperlink r:id="rId17" w:history="1">
        <w:r w:rsidRPr="0010456A">
          <w:rPr>
            <w:rStyle w:val="Hyperlink"/>
          </w:rPr>
          <w:t>https://www.frontiersin.org/articles/10.3389/fnins.2020.579938/full</w:t>
        </w:r>
      </w:hyperlink>
      <w:r w:rsidRPr="0010456A">
        <w:t> </w:t>
      </w:r>
    </w:p>
    <w:p w14:paraId="7062A702" w14:textId="77777777" w:rsidR="00435B5F" w:rsidRPr="004C636E" w:rsidRDefault="00435B5F" w:rsidP="00435B5F">
      <w:pPr>
        <w:ind w:left="720" w:hanging="720"/>
      </w:pPr>
      <w:r w:rsidRPr="0010456A">
        <w:lastRenderedPageBreak/>
        <w:t xml:space="preserve">Di Simone, E., </w:t>
      </w:r>
      <w:proofErr w:type="spellStart"/>
      <w:r w:rsidRPr="0010456A">
        <w:t>Fabbian</w:t>
      </w:r>
      <w:proofErr w:type="spellEnd"/>
      <w:r w:rsidRPr="0010456A">
        <w:t xml:space="preserve">, F., </w:t>
      </w:r>
      <w:proofErr w:type="spellStart"/>
      <w:r w:rsidRPr="0010456A">
        <w:t>Giannetta</w:t>
      </w:r>
      <w:proofErr w:type="spellEnd"/>
      <w:r w:rsidRPr="0010456A">
        <w:t xml:space="preserve">, N., </w:t>
      </w:r>
      <w:proofErr w:type="spellStart"/>
      <w:r w:rsidRPr="0010456A">
        <w:t>Dionisi</w:t>
      </w:r>
      <w:proofErr w:type="spellEnd"/>
      <w:r w:rsidRPr="0010456A">
        <w:t xml:space="preserve">, S., Renzi, E., </w:t>
      </w:r>
      <w:proofErr w:type="spellStart"/>
      <w:r w:rsidRPr="0010456A">
        <w:t>Cappadona</w:t>
      </w:r>
      <w:proofErr w:type="spellEnd"/>
      <w:r w:rsidRPr="0010456A">
        <w:t xml:space="preserve">, R., ... &amp; </w:t>
      </w:r>
      <w:proofErr w:type="spellStart"/>
      <w:r w:rsidRPr="0010456A">
        <w:t>Manfredini</w:t>
      </w:r>
      <w:proofErr w:type="spellEnd"/>
      <w:r w:rsidRPr="0010456A">
        <w:t xml:space="preserve">, R. (2020). Risk of medication errors and nurses’ quality of sleep: a national cross-sectional web survey study. </w:t>
      </w:r>
      <w:proofErr w:type="spellStart"/>
      <w:r w:rsidRPr="0010456A">
        <w:t>Eur</w:t>
      </w:r>
      <w:proofErr w:type="spellEnd"/>
      <w:r w:rsidRPr="0010456A">
        <w:t xml:space="preserve"> Rev Med </w:t>
      </w:r>
      <w:proofErr w:type="spellStart"/>
      <w:r w:rsidRPr="0010456A">
        <w:t>Pharmacol</w:t>
      </w:r>
      <w:proofErr w:type="spellEnd"/>
      <w:r w:rsidRPr="0010456A">
        <w:t xml:space="preserve"> Sci, 24(12), 7058-7062. </w:t>
      </w:r>
      <w:hyperlink r:id="rId18" w:history="1">
        <w:r w:rsidRPr="0010456A">
          <w:rPr>
            <w:rStyle w:val="Hyperlink"/>
          </w:rPr>
          <w:t>https://www.researchgate.net/profile/Emanuele-Di-Simone-2/publication/342522173_Risk_of_medication_errors_and_nurses'_quality_of_sleep_A_national_cross-sectional_web_survey_study/links/5ef9aef7a6fdcc4ca43a2858/Risk-of-medication-errors-and-nurses-quality-of-sleep-A-national-cross-sectional-web-survey-study.pdf</w:t>
        </w:r>
      </w:hyperlink>
    </w:p>
    <w:p w14:paraId="13ADECB1" w14:textId="77777777" w:rsidR="00435B5F" w:rsidRPr="0010456A" w:rsidRDefault="00435B5F" w:rsidP="00435B5F">
      <w:pPr>
        <w:ind w:left="720" w:hanging="720"/>
      </w:pPr>
      <w:r w:rsidRPr="0010456A">
        <w:t xml:space="preserve">Dong, H., Zhang, Q., Zhu, C., &amp; </w:t>
      </w:r>
      <w:proofErr w:type="spellStart"/>
      <w:r w:rsidRPr="0010456A">
        <w:t>Lv</w:t>
      </w:r>
      <w:proofErr w:type="spellEnd"/>
      <w:r w:rsidRPr="0010456A">
        <w:t xml:space="preserve">, Q. (2020). Sleep quality of nurses in the emergency department of public hospitals in China and its influencing factors: a cross-sectional study. Health and quality of life outcomes, 18(1), 1-9. </w:t>
      </w:r>
      <w:hyperlink r:id="rId19" w:history="1">
        <w:r w:rsidRPr="0010456A">
          <w:rPr>
            <w:rStyle w:val="Hyperlink"/>
          </w:rPr>
          <w:t>https://hqlo.biomedcentral.com/articles/10.1186/s12955-020-01374-4</w:t>
        </w:r>
      </w:hyperlink>
      <w:r w:rsidRPr="0010456A">
        <w:t> </w:t>
      </w:r>
    </w:p>
    <w:p w14:paraId="125E0A9C" w14:textId="77777777" w:rsidR="00435B5F" w:rsidRPr="0010456A" w:rsidRDefault="00435B5F" w:rsidP="00435B5F">
      <w:pPr>
        <w:ind w:left="720" w:hanging="720"/>
      </w:pPr>
      <w:r w:rsidRPr="0010456A">
        <w:t xml:space="preserve">Epstein, M., </w:t>
      </w:r>
      <w:proofErr w:type="spellStart"/>
      <w:r w:rsidRPr="0010456A">
        <w:t>Söderström</w:t>
      </w:r>
      <w:proofErr w:type="spellEnd"/>
      <w:r w:rsidRPr="0010456A">
        <w:t xml:space="preserve">, M., </w:t>
      </w:r>
      <w:proofErr w:type="spellStart"/>
      <w:r w:rsidRPr="0010456A">
        <w:t>Jirwe</w:t>
      </w:r>
      <w:proofErr w:type="spellEnd"/>
      <w:r w:rsidRPr="0010456A">
        <w:t xml:space="preserve">, M., Tucker, P., &amp; Dahlgren, A. (2020). Sleep and fatigue in newly graduated nurses—Experiences and strategies for handling </w:t>
      </w:r>
      <w:proofErr w:type="spellStart"/>
      <w:r w:rsidRPr="0010456A">
        <w:t>shiftwork</w:t>
      </w:r>
      <w:proofErr w:type="spellEnd"/>
      <w:r w:rsidRPr="0010456A">
        <w:t xml:space="preserve">. Journal of clinical nursing, 29(1-2), 184-194. </w:t>
      </w:r>
      <w:hyperlink r:id="rId20" w:history="1">
        <w:r w:rsidRPr="0010456A">
          <w:rPr>
            <w:rStyle w:val="Hyperlink"/>
          </w:rPr>
          <w:t>https://www.diva-portal.org/smash/record.jsf?pid=diva2:1373469</w:t>
        </w:r>
      </w:hyperlink>
      <w:r w:rsidRPr="0010456A">
        <w:t> </w:t>
      </w:r>
    </w:p>
    <w:p w14:paraId="3CC9C103" w14:textId="77777777" w:rsidR="00435B5F" w:rsidRDefault="00435B5F" w:rsidP="00435B5F">
      <w:pPr>
        <w:ind w:left="720" w:hanging="720"/>
      </w:pPr>
      <w:proofErr w:type="spellStart"/>
      <w:r>
        <w:t>Fard</w:t>
      </w:r>
      <w:proofErr w:type="spellEnd"/>
      <w:r>
        <w:t xml:space="preserve">, Z. R., Azadi, A., </w:t>
      </w:r>
      <w:proofErr w:type="spellStart"/>
      <w:r>
        <w:t>Veisani</w:t>
      </w:r>
      <w:proofErr w:type="spellEnd"/>
      <w:r>
        <w:t xml:space="preserve">, Y., &amp; </w:t>
      </w:r>
      <w:proofErr w:type="spellStart"/>
      <w:r>
        <w:t>Jamshidbeigi</w:t>
      </w:r>
      <w:proofErr w:type="spellEnd"/>
      <w:r>
        <w:t xml:space="preserve">, A. (2020). The association between nurses’ moral distress and sleep quality and their influencing factor in private and public hospitals in Iran. Journal of Education and Health Promotion, 9, 268. </w:t>
      </w:r>
      <w:proofErr w:type="gramStart"/>
      <w:r>
        <w:t>doi:10.4103/jehp.jehp</w:t>
      </w:r>
      <w:proofErr w:type="gramEnd"/>
      <w:r>
        <w:t>_291_20</w:t>
      </w:r>
    </w:p>
    <w:p w14:paraId="22FE6EBA" w14:textId="77777777" w:rsidR="00435B5F" w:rsidRDefault="00435B5F" w:rsidP="00435B5F">
      <w:pPr>
        <w:ind w:left="720" w:hanging="720"/>
      </w:pPr>
      <w:proofErr w:type="spellStart"/>
      <w:r>
        <w:t>Franzitta</w:t>
      </w:r>
      <w:proofErr w:type="spellEnd"/>
      <w:r>
        <w:t xml:space="preserve">, V. (2020). </w:t>
      </w:r>
      <w:proofErr w:type="gramStart"/>
      <w:r>
        <w:t>“ "</w:t>
      </w:r>
      <w:proofErr w:type="gramEnd"/>
      <w:r>
        <w:t xml:space="preserve">Primary data collection and environmental/energy audit of hot mix asphalt production. </w:t>
      </w:r>
      <w:r w:rsidRPr="005D2C81">
        <w:t>https://www.mdpi.com/1996-1073/13/8/2045/pdf</w:t>
      </w:r>
    </w:p>
    <w:p w14:paraId="15EA98DC" w14:textId="77777777" w:rsidR="00435B5F" w:rsidRPr="0010456A" w:rsidRDefault="00435B5F" w:rsidP="00435B5F">
      <w:pPr>
        <w:ind w:left="720" w:hanging="720"/>
      </w:pPr>
      <w:r w:rsidRPr="0010456A">
        <w:t xml:space="preserve">Gillet, N., </w:t>
      </w:r>
      <w:proofErr w:type="spellStart"/>
      <w:r w:rsidRPr="0010456A">
        <w:t>Huyghebaert-Zouaghi</w:t>
      </w:r>
      <w:proofErr w:type="spellEnd"/>
      <w:r w:rsidRPr="0010456A">
        <w:t xml:space="preserve">, T., </w:t>
      </w:r>
      <w:proofErr w:type="spellStart"/>
      <w:r w:rsidRPr="0010456A">
        <w:t>Réveillère</w:t>
      </w:r>
      <w:proofErr w:type="spellEnd"/>
      <w:r w:rsidRPr="0010456A">
        <w:t xml:space="preserve">, C., </w:t>
      </w:r>
      <w:proofErr w:type="spellStart"/>
      <w:r w:rsidRPr="0010456A">
        <w:t>Colombat</w:t>
      </w:r>
      <w:proofErr w:type="spellEnd"/>
      <w:r w:rsidRPr="0010456A">
        <w:t xml:space="preserve">, P., &amp; </w:t>
      </w:r>
      <w:proofErr w:type="spellStart"/>
      <w:r w:rsidRPr="0010456A">
        <w:t>Fouquereau</w:t>
      </w:r>
      <w:proofErr w:type="spellEnd"/>
      <w:r w:rsidRPr="0010456A">
        <w:t xml:space="preserve">, E. (2020). The </w:t>
      </w:r>
      <w:proofErr w:type="gramStart"/>
      <w:r w:rsidRPr="0010456A">
        <w:t>effects</w:t>
      </w:r>
      <w:proofErr w:type="gramEnd"/>
      <w:r w:rsidRPr="0010456A">
        <w:t xml:space="preserve"> of job demands on nurses' burnout and presenteeism through sleep quality and relaxation. Journal of Clinical Nursing, 29(3-4), 583-592. </w:t>
      </w:r>
      <w:hyperlink r:id="rId21" w:history="1">
        <w:r w:rsidRPr="0010456A">
          <w:rPr>
            <w:rStyle w:val="Hyperlink"/>
          </w:rPr>
          <w:t>https://hal.science/hal-02397344/document</w:t>
        </w:r>
      </w:hyperlink>
      <w:r w:rsidRPr="0010456A">
        <w:t> </w:t>
      </w:r>
    </w:p>
    <w:p w14:paraId="63F6E7BE" w14:textId="77777777" w:rsidR="00435B5F" w:rsidRDefault="00435B5F" w:rsidP="00435B5F">
      <w:pPr>
        <w:ind w:left="720" w:hanging="720"/>
      </w:pPr>
      <w:proofErr w:type="spellStart"/>
      <w:r>
        <w:t>Gritzka</w:t>
      </w:r>
      <w:proofErr w:type="spellEnd"/>
      <w:r>
        <w:t xml:space="preserve">, S., </w:t>
      </w:r>
      <w:proofErr w:type="spellStart"/>
      <w:r>
        <w:t>Angerer</w:t>
      </w:r>
      <w:proofErr w:type="spellEnd"/>
      <w:r>
        <w:t xml:space="preserve">, P., </w:t>
      </w:r>
      <w:proofErr w:type="spellStart"/>
      <w:r>
        <w:t>Pietrowsky</w:t>
      </w:r>
      <w:proofErr w:type="spellEnd"/>
      <w:r>
        <w:t xml:space="preserve">, R., &amp; </w:t>
      </w:r>
      <w:proofErr w:type="spellStart"/>
      <w:r>
        <w:t>Diebig</w:t>
      </w:r>
      <w:proofErr w:type="spellEnd"/>
      <w:r>
        <w:t>, M. (2022). The impact of the implementation of preventive measures due to COVID-19 on work design and early childhood professionals’ well-being-A qualitative study. International Journal of Environmental Research and Public Health, 19(3), 1739. doi:10.3390/ijerph19031739</w:t>
      </w:r>
    </w:p>
    <w:p w14:paraId="12254A3B" w14:textId="77777777" w:rsidR="00435B5F" w:rsidRPr="0010456A" w:rsidRDefault="00435B5F" w:rsidP="00435B5F">
      <w:pPr>
        <w:ind w:left="720" w:hanging="720"/>
      </w:pPr>
      <w:r w:rsidRPr="0010456A">
        <w:t xml:space="preserve">Gupta, R., Grover, S., </w:t>
      </w:r>
      <w:proofErr w:type="spellStart"/>
      <w:r w:rsidRPr="0010456A">
        <w:t>Basu</w:t>
      </w:r>
      <w:proofErr w:type="spellEnd"/>
      <w:r w:rsidRPr="0010456A">
        <w:t xml:space="preserve">, A., Krishnan, V., Tripathi, A., Subramanyam, A., ... &amp; </w:t>
      </w:r>
      <w:proofErr w:type="spellStart"/>
      <w:r w:rsidRPr="0010456A">
        <w:t>Avasthi</w:t>
      </w:r>
      <w:proofErr w:type="spellEnd"/>
      <w:r w:rsidRPr="0010456A">
        <w:t xml:space="preserve">, A. (2020). Changes in sleep pattern and sleep quality during COVID-19 lockdown. Indian journal of psychiatry, 62(4), 370. </w:t>
      </w:r>
      <w:hyperlink r:id="rId22" w:history="1">
        <w:r w:rsidRPr="0010456A">
          <w:rPr>
            <w:rStyle w:val="Hyperlink"/>
          </w:rPr>
          <w:t>https://www.ncbi.nlm.nih.gov/pmc/articles/PMC7597722/</w:t>
        </w:r>
      </w:hyperlink>
      <w:r w:rsidRPr="0010456A">
        <w:t> </w:t>
      </w:r>
    </w:p>
    <w:p w14:paraId="3B9D639E" w14:textId="77777777" w:rsidR="00435B5F" w:rsidRDefault="00435B5F" w:rsidP="00435B5F">
      <w:pPr>
        <w:ind w:left="720" w:hanging="720"/>
      </w:pPr>
      <w:r>
        <w:t>Huang, Q., Tian, C., &amp; Zeng, X.-T. (2021). Poor sleep quality in nurses working or having worked night shifts: A cross-sectional study. Frontiers in Neuroscience, 15, 638973. doi:10.3389/fnins.2021.638973</w:t>
      </w:r>
    </w:p>
    <w:p w14:paraId="2003885B" w14:textId="77777777" w:rsidR="00435B5F" w:rsidRDefault="00435B5F" w:rsidP="00435B5F">
      <w:pPr>
        <w:ind w:left="720" w:hanging="720"/>
      </w:pPr>
      <w:proofErr w:type="spellStart"/>
      <w:r>
        <w:t>Jahrami</w:t>
      </w:r>
      <w:proofErr w:type="spellEnd"/>
      <w:r>
        <w:t xml:space="preserve">, H. (2021). </w:t>
      </w:r>
      <w:proofErr w:type="gramStart"/>
      <w:r>
        <w:t>“ "</w:t>
      </w:r>
      <w:proofErr w:type="gramEnd"/>
      <w:r>
        <w:t xml:space="preserve">The examination of sleep quality for frontline healthcare workers during the outbreak of COVID-19. In Sleep and Breathing (pp. 503–511). </w:t>
      </w:r>
      <w:r w:rsidRPr="005D2C81">
        <w:t>https://link.springer.com/article/10.1007/s11325-020-02135-9</w:t>
      </w:r>
    </w:p>
    <w:p w14:paraId="4292CA60" w14:textId="77777777" w:rsidR="00435B5F" w:rsidRPr="0010456A" w:rsidRDefault="00435B5F" w:rsidP="00435B5F">
      <w:pPr>
        <w:ind w:left="720" w:hanging="720"/>
      </w:pPr>
      <w:proofErr w:type="spellStart"/>
      <w:r w:rsidRPr="0010456A">
        <w:t>Jahrami</w:t>
      </w:r>
      <w:proofErr w:type="spellEnd"/>
      <w:r w:rsidRPr="0010456A">
        <w:t xml:space="preserve">, H., </w:t>
      </w:r>
      <w:proofErr w:type="spellStart"/>
      <w:r w:rsidRPr="0010456A">
        <w:t>BaHammam</w:t>
      </w:r>
      <w:proofErr w:type="spellEnd"/>
      <w:r w:rsidRPr="0010456A">
        <w:t xml:space="preserve">, A. S., </w:t>
      </w:r>
      <w:proofErr w:type="spellStart"/>
      <w:r w:rsidRPr="0010456A">
        <w:t>AlGahtani</w:t>
      </w:r>
      <w:proofErr w:type="spellEnd"/>
      <w:r w:rsidRPr="0010456A">
        <w:t xml:space="preserve">, H., Ebrahim, A., Faris, M., </w:t>
      </w:r>
      <w:proofErr w:type="spellStart"/>
      <w:r w:rsidRPr="0010456A">
        <w:t>AlEid</w:t>
      </w:r>
      <w:proofErr w:type="spellEnd"/>
      <w:r w:rsidRPr="0010456A">
        <w:t xml:space="preserve">, K., ... &amp; Hasan, Z. (2021). The examination of sleep quality for frontline healthcare workers during the outbreak of </w:t>
      </w:r>
      <w:r w:rsidRPr="0010456A">
        <w:lastRenderedPageBreak/>
        <w:t xml:space="preserve">COVID-19. Sleep and Breathing, 25, 503-511. </w:t>
      </w:r>
      <w:hyperlink r:id="rId23" w:history="1">
        <w:r w:rsidRPr="0010456A">
          <w:rPr>
            <w:rStyle w:val="Hyperlink"/>
          </w:rPr>
          <w:t>https://link.springer.com/article/10.1007/s11325-020-02135-9</w:t>
        </w:r>
      </w:hyperlink>
      <w:r w:rsidRPr="0010456A">
        <w:t> </w:t>
      </w:r>
    </w:p>
    <w:p w14:paraId="146A8B03" w14:textId="77777777" w:rsidR="00435B5F" w:rsidRPr="0010456A" w:rsidRDefault="00435B5F" w:rsidP="00435B5F">
      <w:pPr>
        <w:ind w:left="720" w:hanging="720"/>
      </w:pPr>
      <w:r w:rsidRPr="0010456A">
        <w:t xml:space="preserve">James, L., James, S. M., Wilson, M., Brown, N., Dotson, E. J., Edwards, C. D., &amp; Butterfield, P. (2020). Sleep health and predicted cognitive effectiveness of nurses working 12-hour shifts: an observational study. International Journal of Nursing Studies, 112, 103667.  </w:t>
      </w:r>
      <w:hyperlink r:id="rId24" w:history="1">
        <w:r w:rsidRPr="0010456A">
          <w:rPr>
            <w:rStyle w:val="Hyperlink"/>
          </w:rPr>
          <w:t>https://www.sciencedirect.com/science/article/pii/S0020748920301516</w:t>
        </w:r>
      </w:hyperlink>
      <w:r w:rsidRPr="0010456A">
        <w:t> </w:t>
      </w:r>
    </w:p>
    <w:p w14:paraId="5663A62A" w14:textId="77777777" w:rsidR="00435B5F" w:rsidRPr="0010456A" w:rsidRDefault="00435B5F" w:rsidP="00435B5F">
      <w:pPr>
        <w:ind w:left="720" w:hanging="720"/>
      </w:pPr>
      <w:r w:rsidRPr="0010456A">
        <w:t xml:space="preserve">Kang, J., Noh, W., &amp; Lee, Y. (2020). Sleep quality among shift-work nurses: A systematic review and meta-analysis. Applied nursing research, 52, 151227. </w:t>
      </w:r>
      <w:hyperlink r:id="rId25" w:history="1">
        <w:r w:rsidRPr="0010456A">
          <w:rPr>
            <w:rStyle w:val="Hyperlink"/>
          </w:rPr>
          <w:t>https://www.sciencedirect.com/science/article/pii/S0897189719302502</w:t>
        </w:r>
      </w:hyperlink>
      <w:r w:rsidRPr="0010456A">
        <w:t> </w:t>
      </w:r>
    </w:p>
    <w:p w14:paraId="47EA7C50" w14:textId="77777777" w:rsidR="00435B5F" w:rsidRPr="0010456A" w:rsidRDefault="00435B5F" w:rsidP="00435B5F">
      <w:pPr>
        <w:ind w:left="720" w:hanging="720"/>
      </w:pPr>
      <w:proofErr w:type="spellStart"/>
      <w:r w:rsidRPr="0010456A">
        <w:t>Karhula</w:t>
      </w:r>
      <w:proofErr w:type="spellEnd"/>
      <w:r w:rsidRPr="0010456A">
        <w:t xml:space="preserve">, K., Turunen, J., </w:t>
      </w:r>
      <w:proofErr w:type="spellStart"/>
      <w:r w:rsidRPr="0010456A">
        <w:t>Hakola</w:t>
      </w:r>
      <w:proofErr w:type="spellEnd"/>
      <w:r w:rsidRPr="0010456A">
        <w:t xml:space="preserve">, T., </w:t>
      </w:r>
      <w:proofErr w:type="spellStart"/>
      <w:r w:rsidRPr="0010456A">
        <w:t>Ojajärvi</w:t>
      </w:r>
      <w:proofErr w:type="spellEnd"/>
      <w:r w:rsidRPr="0010456A">
        <w:t xml:space="preserve">, A., </w:t>
      </w:r>
      <w:proofErr w:type="spellStart"/>
      <w:r w:rsidRPr="0010456A">
        <w:t>Puttonen</w:t>
      </w:r>
      <w:proofErr w:type="spellEnd"/>
      <w:r w:rsidRPr="0010456A">
        <w:t xml:space="preserve">, S., </w:t>
      </w:r>
      <w:proofErr w:type="spellStart"/>
      <w:r w:rsidRPr="0010456A">
        <w:t>Ropponen</w:t>
      </w:r>
      <w:proofErr w:type="spellEnd"/>
      <w:r w:rsidRPr="0010456A">
        <w:t xml:space="preserve">, A., ... &amp; </w:t>
      </w:r>
      <w:proofErr w:type="spellStart"/>
      <w:r w:rsidRPr="0010456A">
        <w:t>Härmä</w:t>
      </w:r>
      <w:proofErr w:type="spellEnd"/>
      <w:r w:rsidRPr="0010456A">
        <w:t xml:space="preserve">, M. (2020). The effects of using participatory working time scheduling software on working hour characteristics and wellbeing: A quasi-experimental study of irregular shift work. International Journal of Nursing Studies, 112, 103696. </w:t>
      </w:r>
      <w:hyperlink r:id="rId26" w:history="1">
        <w:r w:rsidRPr="0010456A">
          <w:rPr>
            <w:rStyle w:val="Hyperlink"/>
          </w:rPr>
          <w:t>https://jyx.jyu.fi/bitstream/handle/123456789/72713/karhulaym.pdf?sequence=2</w:t>
        </w:r>
      </w:hyperlink>
      <w:r w:rsidRPr="0010456A">
        <w:t> </w:t>
      </w:r>
    </w:p>
    <w:p w14:paraId="09AFE7DA" w14:textId="77777777" w:rsidR="00435B5F" w:rsidRDefault="00435B5F" w:rsidP="00435B5F">
      <w:pPr>
        <w:ind w:left="720" w:hanging="720"/>
      </w:pPr>
      <w:r>
        <w:t xml:space="preserve">Kim-Godwin, Y. (2021). </w:t>
      </w:r>
      <w:proofErr w:type="gramStart"/>
      <w:r>
        <w:t>“ "</w:t>
      </w:r>
      <w:proofErr w:type="gramEnd"/>
      <w:r>
        <w:t xml:space="preserve">Factors influencing sleep quality among female staff nurses during the early COVID-19 pandemic in the United States. International Journal of Environmental Research and Public Health, 18. </w:t>
      </w:r>
      <w:r w:rsidRPr="005D2C81">
        <w:t>https://www.mdpi.com/1660-4601/18/9/4827/pdf</w:t>
      </w:r>
    </w:p>
    <w:p w14:paraId="3C5E410E" w14:textId="77777777" w:rsidR="00435B5F" w:rsidRPr="0010456A" w:rsidRDefault="00435B5F" w:rsidP="00435B5F">
      <w:pPr>
        <w:ind w:left="720" w:hanging="720"/>
      </w:pPr>
      <w:r w:rsidRPr="0010456A">
        <w:t xml:space="preserve">Kim-Godwin, Y. S., Lee, M. H., Logan, J. G., &amp; Liu, X. (2021). Factors influencing sleep quality among female staff nurses during the early COVID-19 pandemic in the United States. International journal of environmental research and public health, 18(9), 4827.  </w:t>
      </w:r>
      <w:hyperlink r:id="rId27" w:history="1">
        <w:r w:rsidRPr="0010456A">
          <w:rPr>
            <w:rStyle w:val="Hyperlink"/>
          </w:rPr>
          <w:t>https://www.mdpi.com/1660-4601/18/9/4827/pdf</w:t>
        </w:r>
      </w:hyperlink>
      <w:r w:rsidRPr="0010456A">
        <w:t> </w:t>
      </w:r>
    </w:p>
    <w:p w14:paraId="06F28C08" w14:textId="77777777" w:rsidR="00435B5F" w:rsidRDefault="00435B5F" w:rsidP="00435B5F">
      <w:pPr>
        <w:ind w:left="720" w:hanging="720"/>
      </w:pPr>
      <w:r>
        <w:t xml:space="preserve">Kock, D. (2021). A rapid review of the impact of COVID-19 on the mental health of healthcare workers: implications for supporting psychological well-being. BMC Public Health, 1–18. </w:t>
      </w:r>
      <w:r w:rsidRPr="005D2C81">
        <w:t>https://bmcpublichealth.biomedcentral.com/articles/10.1186/s12889-020-10070-3</w:t>
      </w:r>
    </w:p>
    <w:p w14:paraId="21F2CF7F" w14:textId="77777777" w:rsidR="00435B5F" w:rsidRPr="0010456A" w:rsidRDefault="00435B5F" w:rsidP="00435B5F">
      <w:pPr>
        <w:ind w:left="720" w:hanging="720"/>
      </w:pPr>
      <w:r w:rsidRPr="0010456A">
        <w:t xml:space="preserve">Korkmaz, S., </w:t>
      </w:r>
      <w:proofErr w:type="spellStart"/>
      <w:r w:rsidRPr="0010456A">
        <w:t>Kazgan</w:t>
      </w:r>
      <w:proofErr w:type="spellEnd"/>
      <w:r w:rsidRPr="0010456A">
        <w:t xml:space="preserve">, A., </w:t>
      </w:r>
      <w:proofErr w:type="spellStart"/>
      <w:r w:rsidRPr="0010456A">
        <w:t>Çekiç</w:t>
      </w:r>
      <w:proofErr w:type="spellEnd"/>
      <w:r w:rsidRPr="0010456A">
        <w:t xml:space="preserve">, S., Tartar, A. S., </w:t>
      </w:r>
      <w:proofErr w:type="spellStart"/>
      <w:r w:rsidRPr="0010456A">
        <w:t>Balcı</w:t>
      </w:r>
      <w:proofErr w:type="spellEnd"/>
      <w:r w:rsidRPr="0010456A">
        <w:t xml:space="preserve">, H. N., &amp; </w:t>
      </w:r>
      <w:proofErr w:type="spellStart"/>
      <w:r w:rsidRPr="0010456A">
        <w:t>Atmaca</w:t>
      </w:r>
      <w:proofErr w:type="spellEnd"/>
      <w:r w:rsidRPr="0010456A">
        <w:t xml:space="preserve">, M. (2020). The anxiety levels, quality of sleep and life and problem-solving skills in healthcare workers employed in COVID-19 services. Journal of Clinical Neuroscience, 80, 131-136. </w:t>
      </w:r>
      <w:hyperlink r:id="rId28" w:history="1">
        <w:r w:rsidRPr="0010456A">
          <w:rPr>
            <w:rStyle w:val="Hyperlink"/>
          </w:rPr>
          <w:t>https://www.ncbi.nlm.nih.gov/pmc/articles/PMC7425768/</w:t>
        </w:r>
      </w:hyperlink>
      <w:r w:rsidRPr="0010456A">
        <w:t> </w:t>
      </w:r>
    </w:p>
    <w:p w14:paraId="7B0F04A3" w14:textId="77777777" w:rsidR="00435B5F" w:rsidRDefault="00435B5F" w:rsidP="00435B5F">
      <w:pPr>
        <w:ind w:left="720" w:hanging="720"/>
      </w:pPr>
      <w:proofErr w:type="spellStart"/>
      <w:r>
        <w:t>Kowalczuk</w:t>
      </w:r>
      <w:proofErr w:type="spellEnd"/>
      <w:r>
        <w:t xml:space="preserve">, K., </w:t>
      </w:r>
      <w:proofErr w:type="spellStart"/>
      <w:r>
        <w:t>Krajewska-Kułak</w:t>
      </w:r>
      <w:proofErr w:type="spellEnd"/>
      <w:r>
        <w:t>, E., &amp; Sobolewski, M. (2021). Relationships between sleep problems and stress coping strategies adopted by nurses including Socio-occupational factors. Frontiers in Psychiatry, 12, 660776. doi:10.3389/fpsyt.2021.660776</w:t>
      </w:r>
    </w:p>
    <w:p w14:paraId="0A31E8B0" w14:textId="77777777" w:rsidR="00435B5F" w:rsidRDefault="00435B5F" w:rsidP="00435B5F">
      <w:pPr>
        <w:ind w:left="720" w:hanging="720"/>
      </w:pPr>
      <w:r>
        <w:t xml:space="preserve">Li, Y.-L., </w:t>
      </w:r>
      <w:proofErr w:type="spellStart"/>
      <w:r>
        <w:t>Qiu</w:t>
      </w:r>
      <w:proofErr w:type="spellEnd"/>
      <w:r>
        <w:t xml:space="preserve">, D., Hu, C., Ouyang, F.-Y., He, J., Zang, D.-F., … Xiao, S.-Y. (2021). Stressful life events and poor sleep quality: a cross-sectional survey in the Chinese governmental employees. Sleep Medicine, 85, 123–130. </w:t>
      </w:r>
      <w:proofErr w:type="gramStart"/>
      <w:r>
        <w:t>doi:10.1016/j.sleep</w:t>
      </w:r>
      <w:proofErr w:type="gramEnd"/>
      <w:r>
        <w:t>.2021.06.030</w:t>
      </w:r>
    </w:p>
    <w:p w14:paraId="37B86B00" w14:textId="77777777" w:rsidR="00435B5F" w:rsidRPr="0010456A" w:rsidRDefault="00435B5F" w:rsidP="00435B5F">
      <w:pPr>
        <w:ind w:left="720" w:hanging="720"/>
      </w:pPr>
      <w:r w:rsidRPr="0010456A">
        <w:t xml:space="preserve">Lin, R. T., Lin, Y. T., Hsia, Y. F., &amp; </w:t>
      </w:r>
      <w:proofErr w:type="spellStart"/>
      <w:r w:rsidRPr="0010456A">
        <w:t>Kuo</w:t>
      </w:r>
      <w:proofErr w:type="spellEnd"/>
      <w:r w:rsidRPr="0010456A">
        <w:t xml:space="preserve">, C. C. (2021). Long working hours and burnout in health care workers: Non-linear dose-response relationship and the effect mediated by sleeping hours-A cross-sectional study. Journal of occupational health, 63(1), e12228. </w:t>
      </w:r>
      <w:hyperlink r:id="rId29" w:history="1">
        <w:r w:rsidRPr="0010456A">
          <w:rPr>
            <w:rStyle w:val="Hyperlink"/>
          </w:rPr>
          <w:t>https://www.jstage.jst.go.jp/article/joh/63/1/63_e12228/_pdf</w:t>
        </w:r>
      </w:hyperlink>
      <w:r w:rsidRPr="0010456A">
        <w:t> </w:t>
      </w:r>
    </w:p>
    <w:p w14:paraId="38EDA848" w14:textId="77777777" w:rsidR="00435B5F" w:rsidRDefault="00435B5F" w:rsidP="00435B5F">
      <w:pPr>
        <w:ind w:left="720" w:hanging="720"/>
      </w:pPr>
      <w:proofErr w:type="spellStart"/>
      <w:r>
        <w:lastRenderedPageBreak/>
        <w:t>Littlejohns</w:t>
      </w:r>
      <w:proofErr w:type="spellEnd"/>
      <w:r>
        <w:t xml:space="preserve">, T. J. (2020). </w:t>
      </w:r>
      <w:proofErr w:type="gramStart"/>
      <w:r>
        <w:t>“ "</w:t>
      </w:r>
      <w:proofErr w:type="gramEnd"/>
      <w:r>
        <w:t>The UK Biobank imaging enhancement of 100,000 participants: rationale, data collection, management and future directions. Nature Communications.</w:t>
      </w:r>
      <w:r w:rsidRPr="005D2C81">
        <w:t xml:space="preserve"> https://www.nature.com/articles/s41467-020-15948-9</w:t>
      </w:r>
    </w:p>
    <w:p w14:paraId="105D9E5D" w14:textId="77777777" w:rsidR="00435B5F" w:rsidRDefault="00435B5F" w:rsidP="00435B5F">
      <w:pPr>
        <w:ind w:left="720" w:hanging="720"/>
      </w:pPr>
      <w:r>
        <w:t xml:space="preserve">Love, H. R., &amp; </w:t>
      </w:r>
      <w:proofErr w:type="spellStart"/>
      <w:r>
        <w:t>Corr</w:t>
      </w:r>
      <w:proofErr w:type="spellEnd"/>
      <w:r>
        <w:t xml:space="preserve">, C. (2022). Integrating without </w:t>
      </w:r>
      <w:proofErr w:type="spellStart"/>
      <w:r>
        <w:t>quantitizing</w:t>
      </w:r>
      <w:proofErr w:type="spellEnd"/>
      <w:r>
        <w:t>: Two examples of deductive analysis strategies within qualitatively driven mixed methods research. Journal of Mixed Methods Research, 16(1), 64–87. doi:10.1177/1558689821989833</w:t>
      </w:r>
    </w:p>
    <w:p w14:paraId="7290FED8" w14:textId="77777777" w:rsidR="00435B5F" w:rsidRDefault="00435B5F" w:rsidP="00435B5F">
      <w:pPr>
        <w:ind w:left="720" w:hanging="720"/>
      </w:pPr>
      <w:r>
        <w:t xml:space="preserve">Lu, G., Xiao, S., He, J., </w:t>
      </w:r>
      <w:proofErr w:type="spellStart"/>
      <w:r>
        <w:t>Xie</w:t>
      </w:r>
      <w:proofErr w:type="spellEnd"/>
      <w:r>
        <w:t xml:space="preserve">, W., Ge, W., Meng, F., … Liu, R. (2023). Prevalence of depression and its correlation with anxiety, </w:t>
      </w:r>
      <w:proofErr w:type="gramStart"/>
      <w:r>
        <w:t>headache</w:t>
      </w:r>
      <w:proofErr w:type="gramEnd"/>
      <w:r>
        <w:t xml:space="preserve"> and sleep disorders among medical staff in the Hainan Province of China. Frontiers in Public Health, 11, 1122626. doi:10.3389/fpubh.2023.1122626</w:t>
      </w:r>
    </w:p>
    <w:p w14:paraId="3F8D92FD" w14:textId="77777777" w:rsidR="00435B5F" w:rsidRDefault="00435B5F" w:rsidP="00435B5F">
      <w:pPr>
        <w:ind w:left="720" w:hanging="720"/>
      </w:pPr>
      <w:r>
        <w:t>Luo, Y., Fei, S., Gong, B., Sun, T., &amp; Meng, R. (2021). Understanding the mediating role of anxiety and depression on the relationship between perceived stress and sleep quality among health care workers in the COVID-19 response. Nature and Science of Sleep, 13, 1747–1758. doi:10.2147/NSS.S313258</w:t>
      </w:r>
    </w:p>
    <w:p w14:paraId="354CCAC1" w14:textId="77777777" w:rsidR="00435B5F" w:rsidRDefault="00435B5F" w:rsidP="00435B5F">
      <w:pPr>
        <w:ind w:left="720" w:hanging="720"/>
      </w:pPr>
      <w:proofErr w:type="spellStart"/>
      <w:r>
        <w:t>Meaklim</w:t>
      </w:r>
      <w:proofErr w:type="spellEnd"/>
      <w:r>
        <w:t xml:space="preserve">, H., Jackson, M. L., Bartlett, D., Saini, B., </w:t>
      </w:r>
      <w:proofErr w:type="spellStart"/>
      <w:r>
        <w:t>Falloon</w:t>
      </w:r>
      <w:proofErr w:type="spellEnd"/>
      <w:r>
        <w:t xml:space="preserve">, K., </w:t>
      </w:r>
      <w:proofErr w:type="spellStart"/>
      <w:r>
        <w:t>Junge</w:t>
      </w:r>
      <w:proofErr w:type="spellEnd"/>
      <w:r>
        <w:t xml:space="preserve">, M., … Meltzer, L. J. (2020). Sleep education for healthcare providers: Addressing deficient sleep in Australia and New Zealand. Sleep Health, 6(5), 636–650. </w:t>
      </w:r>
      <w:proofErr w:type="gramStart"/>
      <w:r>
        <w:t>doi:10.1016/j.sleh</w:t>
      </w:r>
      <w:proofErr w:type="gramEnd"/>
      <w:r>
        <w:t>.2020.01.012</w:t>
      </w:r>
    </w:p>
    <w:p w14:paraId="5E0B1598" w14:textId="77777777" w:rsidR="00435B5F" w:rsidRDefault="00435B5F" w:rsidP="00435B5F">
      <w:pPr>
        <w:ind w:left="720" w:hanging="720"/>
      </w:pPr>
      <w:proofErr w:type="spellStart"/>
      <w:r>
        <w:t>Muzio</w:t>
      </w:r>
      <w:proofErr w:type="spellEnd"/>
      <w:r>
        <w:t xml:space="preserve">, D. (2020). </w:t>
      </w:r>
      <w:proofErr w:type="gramStart"/>
      <w:r>
        <w:t>“ "</w:t>
      </w:r>
      <w:proofErr w:type="gramEnd"/>
      <w:r>
        <w:t>Nurses and night shifts: poor sleep quality exacerbates psychomotor performance. Frontiers in Neuroscience.</w:t>
      </w:r>
      <w:r w:rsidRPr="005D2C81">
        <w:t xml:space="preserve"> https://www.frontiersin.org/articles/10.3389/fnins.2020.579938/full</w:t>
      </w:r>
    </w:p>
    <w:p w14:paraId="6A484CFF" w14:textId="77777777" w:rsidR="00435B5F" w:rsidRPr="0010456A" w:rsidRDefault="00435B5F" w:rsidP="00435B5F">
      <w:pPr>
        <w:ind w:left="720" w:hanging="720"/>
      </w:pPr>
      <w:r w:rsidRPr="0010456A">
        <w:t xml:space="preserve">Nelson, K. L., Davis, J. E., &amp; Corbett, C. F. (2022, January). Sleep quality: An evolutionary concept analysis. In Nursing forum (Vol. 57, No. 1, pp. 144-151). </w:t>
      </w:r>
      <w:hyperlink r:id="rId30" w:history="1">
        <w:r w:rsidRPr="0010456A">
          <w:rPr>
            <w:rStyle w:val="Hyperlink"/>
          </w:rPr>
          <w:t>https://onlinelibrary.wiley.com/doi/abs/10.1111/nuf.12659</w:t>
        </w:r>
      </w:hyperlink>
      <w:r w:rsidRPr="0010456A">
        <w:t> </w:t>
      </w:r>
    </w:p>
    <w:p w14:paraId="72BEB83D" w14:textId="77777777" w:rsidR="00435B5F" w:rsidRDefault="00435B5F" w:rsidP="00435B5F">
      <w:pPr>
        <w:ind w:left="720" w:hanging="720"/>
      </w:pPr>
      <w:r>
        <w:t xml:space="preserve">Park, Y., Soo, L., &amp; </w:t>
      </w:r>
      <w:proofErr w:type="spellStart"/>
      <w:r>
        <w:t>Konge</w:t>
      </w:r>
      <w:proofErr w:type="spellEnd"/>
      <w:r>
        <w:t xml:space="preserve">, A. R. (2020). </w:t>
      </w:r>
      <w:proofErr w:type="gramStart"/>
      <w:r>
        <w:t>“ "</w:t>
      </w:r>
      <w:proofErr w:type="gramEnd"/>
      <w:r>
        <w:t>The positivism paradigm of research. . . ” Academic Medicine, 690–694.</w:t>
      </w:r>
      <w:r w:rsidRPr="005D2C81">
        <w:t xml:space="preserve"> https://journals.lww.com/academicmedicine/fulltext/2020/05000/the_positivism_paradigm_of_research.16.aspx/%22</w:t>
      </w:r>
    </w:p>
    <w:p w14:paraId="19AEE1B1" w14:textId="77777777" w:rsidR="00435B5F" w:rsidRDefault="00435B5F" w:rsidP="00435B5F">
      <w:pPr>
        <w:ind w:left="720" w:hanging="720"/>
      </w:pPr>
      <w:proofErr w:type="spellStart"/>
      <w:r>
        <w:t>Perä</w:t>
      </w:r>
      <w:proofErr w:type="spellEnd"/>
      <w:r>
        <w:t xml:space="preserve">, S., Hellman, T., Molin, F., &amp; </w:t>
      </w:r>
      <w:proofErr w:type="spellStart"/>
      <w:r>
        <w:t>Svartengren</w:t>
      </w:r>
      <w:proofErr w:type="spellEnd"/>
      <w:r>
        <w:t>, M. (2021). Development work in healthcare: What supportive and deterrent factors do employees working in a hospital department experience in an improved work environment? International Journal of Environmental Research and Public Health, 18(16), 8394. doi:10.3390/ijerph18168394</w:t>
      </w:r>
    </w:p>
    <w:p w14:paraId="6514FB92" w14:textId="77777777" w:rsidR="00435B5F" w:rsidRDefault="00435B5F" w:rsidP="00435B5F">
      <w:pPr>
        <w:ind w:left="720" w:hanging="720"/>
      </w:pPr>
      <w:proofErr w:type="spellStart"/>
      <w:r>
        <w:t>Qiu</w:t>
      </w:r>
      <w:proofErr w:type="spellEnd"/>
      <w:r>
        <w:t xml:space="preserve">, D., Yu, Y., Li, R.-Q., Li, Y.-L., &amp; Xiao, S.-Y. (2020). Prevalence of sleep disturbances in Chinese healthcare professionals: a systematic review and meta-analysis. Sleep Medicine, 67, 258–266. </w:t>
      </w:r>
      <w:proofErr w:type="gramStart"/>
      <w:r>
        <w:t>doi:10.1016/j.sleep</w:t>
      </w:r>
      <w:proofErr w:type="gramEnd"/>
      <w:r>
        <w:t>.2019.01.047</w:t>
      </w:r>
    </w:p>
    <w:p w14:paraId="7103F9AF" w14:textId="77777777" w:rsidR="00435B5F" w:rsidRDefault="00435B5F" w:rsidP="00435B5F">
      <w:pPr>
        <w:ind w:left="720" w:hanging="720"/>
      </w:pPr>
      <w:r>
        <w:t xml:space="preserve">Rahman, A., &amp; </w:t>
      </w:r>
      <w:proofErr w:type="spellStart"/>
      <w:r>
        <w:t>Muktadir</w:t>
      </w:r>
      <w:proofErr w:type="spellEnd"/>
      <w:r>
        <w:t>, M. G. (2021). SPSS: An imperative quantitative data analysis tool for social science research. International Journal of Research and Innovation in Social Science, 05(10), 300–302. doi:10.47772/ijriss.2021.51012</w:t>
      </w:r>
    </w:p>
    <w:p w14:paraId="408EB31F" w14:textId="77777777" w:rsidR="00435B5F" w:rsidRPr="00C361F2" w:rsidRDefault="00435B5F" w:rsidP="00435B5F">
      <w:pPr>
        <w:pBdr>
          <w:top w:val="nil"/>
          <w:left w:val="nil"/>
          <w:bottom w:val="nil"/>
          <w:right w:val="nil"/>
          <w:between w:val="nil"/>
        </w:pBdr>
        <w:ind w:left="720" w:hanging="720"/>
      </w:pPr>
      <w:r w:rsidRPr="00C361F2">
        <w:rPr>
          <w:color w:val="222222"/>
          <w:shd w:val="clear" w:color="auto" w:fill="FFFFFF"/>
        </w:rPr>
        <w:t xml:space="preserve">Reza, M. N. H., Jayashree, S., </w:t>
      </w:r>
      <w:proofErr w:type="spellStart"/>
      <w:r w:rsidRPr="00C361F2">
        <w:rPr>
          <w:color w:val="222222"/>
          <w:shd w:val="clear" w:color="auto" w:fill="FFFFFF"/>
        </w:rPr>
        <w:t>Malarvizhi</w:t>
      </w:r>
      <w:proofErr w:type="spellEnd"/>
      <w:r w:rsidRPr="00C361F2">
        <w:rPr>
          <w:color w:val="222222"/>
          <w:shd w:val="clear" w:color="auto" w:fill="FFFFFF"/>
        </w:rPr>
        <w:t>, C. A. N., Rauf, M. A., Jayaraman, K., &amp; Shareef, S. H. (2021). The implications of Industry 4.0 on supply chains amid the COVID-19 pandemic: a systematic review. </w:t>
      </w:r>
      <w:r w:rsidRPr="00C361F2">
        <w:rPr>
          <w:i/>
          <w:iCs/>
          <w:color w:val="222222"/>
          <w:shd w:val="clear" w:color="auto" w:fill="FFFFFF"/>
        </w:rPr>
        <w:t>F1000Research</w:t>
      </w:r>
      <w:r w:rsidRPr="00C361F2">
        <w:rPr>
          <w:color w:val="222222"/>
          <w:shd w:val="clear" w:color="auto" w:fill="FFFFFF"/>
        </w:rPr>
        <w:t>, </w:t>
      </w:r>
      <w:r w:rsidRPr="00C361F2">
        <w:rPr>
          <w:i/>
          <w:iCs/>
          <w:color w:val="222222"/>
          <w:shd w:val="clear" w:color="auto" w:fill="FFFFFF"/>
        </w:rPr>
        <w:t>10</w:t>
      </w:r>
      <w:r w:rsidRPr="00C361F2">
        <w:rPr>
          <w:color w:val="222222"/>
          <w:shd w:val="clear" w:color="auto" w:fill="FFFFFF"/>
        </w:rPr>
        <w:t>.</w:t>
      </w:r>
    </w:p>
    <w:p w14:paraId="3D7A928A" w14:textId="77777777" w:rsidR="00435B5F" w:rsidRDefault="00435B5F" w:rsidP="00435B5F">
      <w:pPr>
        <w:ind w:left="720" w:hanging="720"/>
      </w:pPr>
      <w:r>
        <w:lastRenderedPageBreak/>
        <w:t xml:space="preserve">Saud, M., </w:t>
      </w:r>
      <w:proofErr w:type="spellStart"/>
      <w:r>
        <w:t>Mashud</w:t>
      </w:r>
      <w:proofErr w:type="spellEnd"/>
      <w:r>
        <w:t>, M., &amp; Ida, R. (2020). Usage of social media during the pandemic: Seeking support and awareness about COVID-19 through social media platforms. Journal of Public Affairs, e02417. doi:10.1002/pa.2417</w:t>
      </w:r>
    </w:p>
    <w:p w14:paraId="22548FA7" w14:textId="77777777" w:rsidR="00435B5F" w:rsidRDefault="00435B5F" w:rsidP="00435B5F">
      <w:pPr>
        <w:ind w:left="720" w:hanging="720"/>
      </w:pPr>
      <w:proofErr w:type="spellStart"/>
      <w:r>
        <w:t>Sayılan</w:t>
      </w:r>
      <w:proofErr w:type="spellEnd"/>
      <w:r>
        <w:t xml:space="preserve">, A., </w:t>
      </w:r>
      <w:proofErr w:type="spellStart"/>
      <w:r>
        <w:t>Aydın</w:t>
      </w:r>
      <w:proofErr w:type="spellEnd"/>
      <w:r>
        <w:t xml:space="preserve">, N., &amp; </w:t>
      </w:r>
      <w:proofErr w:type="spellStart"/>
      <w:r>
        <w:t>Kulakac</w:t>
      </w:r>
      <w:proofErr w:type="spellEnd"/>
      <w:r>
        <w:t>, S. (2021). Burnout levels and sleep quality of COVID-19 heroes. Perspectives in Psychiatric Care.</w:t>
      </w:r>
      <w:r w:rsidRPr="005D2C81">
        <w:t xml:space="preserve"> http://acikerisim.kirklareli.edu.tr/xmlui/bitstream/handle/20.500.11857/2883/2883.pdf?sequence=1&amp;isAllowed=y</w:t>
      </w:r>
      <w:r>
        <w:t xml:space="preserve"> </w:t>
      </w:r>
    </w:p>
    <w:p w14:paraId="2117B324" w14:textId="77777777" w:rsidR="00435B5F" w:rsidRDefault="00435B5F" w:rsidP="00435B5F">
      <w:pPr>
        <w:ind w:left="720" w:hanging="720"/>
      </w:pPr>
      <w:r>
        <w:t>Shrestha, N. (2021). Factor analysis as a tool for survey analysis. American Journal of Applied Mathematics and Statistics, 9(1), 4–11. doi:10.12691/ajams-9-1-2</w:t>
      </w:r>
    </w:p>
    <w:p w14:paraId="25402BC5" w14:textId="77777777" w:rsidR="00435B5F" w:rsidRDefault="00435B5F" w:rsidP="00435B5F">
      <w:pPr>
        <w:ind w:left="720" w:hanging="720"/>
      </w:pPr>
      <w:r>
        <w:t xml:space="preserve">Song, Y., Yang, F., </w:t>
      </w:r>
      <w:proofErr w:type="spellStart"/>
      <w:r>
        <w:t>Sznajder</w:t>
      </w:r>
      <w:proofErr w:type="spellEnd"/>
      <w:r>
        <w:t xml:space="preserve">, K., &amp; Yang, X. (2020). Sleep quality as a mediator in the relationship between perceived stress and job burnout among Chinese nurses: A structural equation </w:t>
      </w:r>
      <w:proofErr w:type="spellStart"/>
      <w:r>
        <w:t>modeling</w:t>
      </w:r>
      <w:proofErr w:type="spellEnd"/>
      <w:r>
        <w:t xml:space="preserve"> analysis. Frontiers in Psychiatry, 11, 566196. doi:10.3389/fpsyt.2020.566196</w:t>
      </w:r>
    </w:p>
    <w:p w14:paraId="29DBE72E" w14:textId="77777777" w:rsidR="00435B5F" w:rsidRPr="0010456A" w:rsidRDefault="00435B5F" w:rsidP="00435B5F">
      <w:pPr>
        <w:ind w:left="720" w:hanging="720"/>
      </w:pPr>
      <w:r w:rsidRPr="0010456A">
        <w:t xml:space="preserve">Song, Y., Yang, F., </w:t>
      </w:r>
      <w:proofErr w:type="spellStart"/>
      <w:r w:rsidRPr="0010456A">
        <w:t>Sznajder</w:t>
      </w:r>
      <w:proofErr w:type="spellEnd"/>
      <w:r w:rsidRPr="0010456A">
        <w:t xml:space="preserve">, K., &amp; Yang, X. (2020). Sleep quality as a mediator in the relationship between perceived stress and job burnout among Chinese nurses: A structural equation </w:t>
      </w:r>
      <w:proofErr w:type="spellStart"/>
      <w:r w:rsidRPr="0010456A">
        <w:t>modeling</w:t>
      </w:r>
      <w:proofErr w:type="spellEnd"/>
      <w:r w:rsidRPr="0010456A">
        <w:t xml:space="preserve"> analysis. Frontiers in Psychiatry, 11, 566196. </w:t>
      </w:r>
      <w:hyperlink r:id="rId31" w:history="1">
        <w:r w:rsidRPr="0010456A">
          <w:rPr>
            <w:rStyle w:val="Hyperlink"/>
          </w:rPr>
          <w:t>https://www.frontiersin.org/articles/10.3389/fpsyt.2020.566196/full</w:t>
        </w:r>
      </w:hyperlink>
      <w:r w:rsidRPr="0010456A">
        <w:t> </w:t>
      </w:r>
    </w:p>
    <w:p w14:paraId="7440958B" w14:textId="77777777" w:rsidR="00435B5F" w:rsidRDefault="00435B5F" w:rsidP="00435B5F">
      <w:pPr>
        <w:ind w:left="720" w:hanging="720"/>
      </w:pPr>
      <w:proofErr w:type="spellStart"/>
      <w:r>
        <w:t>Søvold</w:t>
      </w:r>
      <w:proofErr w:type="spellEnd"/>
      <w:r>
        <w:t xml:space="preserve">, L. E., </w:t>
      </w:r>
      <w:proofErr w:type="spellStart"/>
      <w:r>
        <w:t>Naslund</w:t>
      </w:r>
      <w:proofErr w:type="spellEnd"/>
      <w:r>
        <w:t xml:space="preserve">, J. A., </w:t>
      </w:r>
      <w:proofErr w:type="spellStart"/>
      <w:r>
        <w:t>Kousoulis</w:t>
      </w:r>
      <w:proofErr w:type="spellEnd"/>
      <w:r>
        <w:t xml:space="preserve">, A. A., Saxena, S., </w:t>
      </w:r>
      <w:proofErr w:type="spellStart"/>
      <w:r>
        <w:t>Qoronfleh</w:t>
      </w:r>
      <w:proofErr w:type="spellEnd"/>
      <w:r>
        <w:t xml:space="preserve">, M. W., Grobler, C., &amp; </w:t>
      </w:r>
      <w:proofErr w:type="spellStart"/>
      <w:r>
        <w:t>Münter</w:t>
      </w:r>
      <w:proofErr w:type="spellEnd"/>
      <w:r>
        <w:t>, L. (2021). Prioritizing the mental health and well-being of healthcare workers: An urgent global public health priority. Frontiers in Public Health, 9, 679397. doi:10.3389/fpubh.2021.679397</w:t>
      </w:r>
    </w:p>
    <w:p w14:paraId="6CB5DA6C" w14:textId="77777777" w:rsidR="00435B5F" w:rsidRPr="0010456A" w:rsidRDefault="00435B5F" w:rsidP="00435B5F">
      <w:pPr>
        <w:ind w:left="720" w:hanging="720"/>
      </w:pPr>
      <w:proofErr w:type="spellStart"/>
      <w:r w:rsidRPr="0010456A">
        <w:t>Stimpfel</w:t>
      </w:r>
      <w:proofErr w:type="spellEnd"/>
      <w:r w:rsidRPr="0010456A">
        <w:t xml:space="preserve">, A. W., </w:t>
      </w:r>
      <w:proofErr w:type="spellStart"/>
      <w:r w:rsidRPr="0010456A">
        <w:t>Fatehi</w:t>
      </w:r>
      <w:proofErr w:type="spellEnd"/>
      <w:r w:rsidRPr="0010456A">
        <w:t xml:space="preserve">, F., &amp; Kovner, C. (2020). Nurses' sleep, work hours, and patient care quality, and safety. Sleep Health, 6(3), 314-320. </w:t>
      </w:r>
      <w:hyperlink r:id="rId32" w:history="1">
        <w:r w:rsidRPr="0010456A">
          <w:rPr>
            <w:rStyle w:val="Hyperlink"/>
          </w:rPr>
          <w:t>https://www.sciencedirect.com/science/article/pii/S2352721819302244</w:t>
        </w:r>
      </w:hyperlink>
      <w:r w:rsidRPr="0010456A">
        <w:t> </w:t>
      </w:r>
    </w:p>
    <w:p w14:paraId="178954DA" w14:textId="77777777" w:rsidR="00435B5F" w:rsidRDefault="00435B5F" w:rsidP="00435B5F">
      <w:pPr>
        <w:ind w:left="720" w:hanging="720"/>
      </w:pPr>
      <w:r>
        <w:t>Torre, L. (2022). Assessment of Anxiety, Depression, Work-Related Stress, and Burnout in Health Care Workers (HCWs) Affected by COVID-19: Results of a Case-Control Study in Italy. Journal of Clinical Medicine.</w:t>
      </w:r>
      <w:r w:rsidRPr="005D2C81">
        <w:t xml:space="preserve"> https://www.mdpi.com/2077-0383/11/15/4434/pdf</w:t>
      </w:r>
    </w:p>
    <w:p w14:paraId="0A88ED2A" w14:textId="77777777" w:rsidR="00435B5F" w:rsidRDefault="00435B5F" w:rsidP="00435B5F">
      <w:pPr>
        <w:ind w:left="720" w:hanging="720"/>
      </w:pPr>
      <w:r>
        <w:t xml:space="preserve">Wang, J., </w:t>
      </w:r>
      <w:proofErr w:type="spellStart"/>
      <w:r>
        <w:t>Okoli</w:t>
      </w:r>
      <w:proofErr w:type="spellEnd"/>
      <w:r>
        <w:t xml:space="preserve">, C. T. C., He, H., Feng, F., Li, J., Zhuang, L., &amp; Lin, M. (2020). Factors associated with compassion satisfaction, burnout, and secondary traumatic stress among Chinese nurses in tertiary hospitals: A cross-sectional study. International Journal of Nursing Studies, 102(103472), 103472. </w:t>
      </w:r>
      <w:proofErr w:type="gramStart"/>
      <w:r>
        <w:t>doi:10.1016/j.ijnurstu</w:t>
      </w:r>
      <w:proofErr w:type="gramEnd"/>
      <w:r>
        <w:t>.2019.103472</w:t>
      </w:r>
    </w:p>
    <w:p w14:paraId="41FF200D" w14:textId="77777777" w:rsidR="00435B5F" w:rsidRDefault="00435B5F" w:rsidP="00435B5F">
      <w:pPr>
        <w:ind w:left="720" w:hanging="720"/>
      </w:pPr>
      <w:proofErr w:type="spellStart"/>
      <w:r>
        <w:t>Xie</w:t>
      </w:r>
      <w:proofErr w:type="spellEnd"/>
      <w:r>
        <w:t>, Y., Tian, J., Jiao, Y., Liu, Y., Yu, H., &amp; Shi, L. (2021). The impact of work stress on job satisfaction and sleep quality for couriers in China: The role of psychological capital. Frontiers in Psychology, 12, 730147. doi:10.3389/fpsyg.2021.730147</w:t>
      </w:r>
    </w:p>
    <w:p w14:paraId="737D6A9C" w14:textId="77777777" w:rsidR="00435B5F" w:rsidRPr="0010456A" w:rsidRDefault="00435B5F" w:rsidP="00435B5F">
      <w:pPr>
        <w:ind w:left="720" w:hanging="720"/>
      </w:pPr>
      <w:r w:rsidRPr="0010456A">
        <w:t xml:space="preserve">Zeng, L. N., Yang, Y., Wang, C., Li, X. H., Xiang, Y. F., Hall, B. J., ... &amp; Xiang, Y. T. (2020). Prevalence of poor sleep quality in nursing staff: a meta-analysis of observational studies. </w:t>
      </w:r>
      <w:proofErr w:type="spellStart"/>
      <w:r w:rsidRPr="0010456A">
        <w:t>Behavioral</w:t>
      </w:r>
      <w:proofErr w:type="spellEnd"/>
      <w:r w:rsidRPr="0010456A">
        <w:t xml:space="preserve"> sleep medicine, 18(6), 746-759. </w:t>
      </w:r>
      <w:hyperlink r:id="rId33" w:history="1">
        <w:r w:rsidRPr="0010456A">
          <w:rPr>
            <w:rStyle w:val="Hyperlink"/>
          </w:rPr>
          <w:t>https://www.tandfonline.com/doi/abs/10.1080/15402002.2019.1677233</w:t>
        </w:r>
      </w:hyperlink>
      <w:r w:rsidRPr="0010456A">
        <w:t> </w:t>
      </w:r>
    </w:p>
    <w:p w14:paraId="2D6FE559" w14:textId="77777777" w:rsidR="00435B5F" w:rsidRDefault="00435B5F" w:rsidP="00435B5F">
      <w:pPr>
        <w:ind w:left="720" w:hanging="720"/>
      </w:pPr>
      <w:r>
        <w:t xml:space="preserve">Zeng, L.-N., Yang, Y., Wang, C., Li, X.-H., Xiang, Y.-F., Hall, B. J., … Xiang, Y.-T. (2020). Prevalence of poor sleep quality in nursing staff: A meta-analysis of observational studies. </w:t>
      </w:r>
      <w:proofErr w:type="spellStart"/>
      <w:r>
        <w:t>Behavioral</w:t>
      </w:r>
      <w:proofErr w:type="spellEnd"/>
      <w:r>
        <w:t xml:space="preserve"> Sleep Medicine, 18(6), 746–759. doi:10.1080/15402002.2019.1677233</w:t>
      </w:r>
    </w:p>
    <w:p w14:paraId="38BE58C8" w14:textId="77777777" w:rsidR="00435B5F" w:rsidRDefault="00435B5F" w:rsidP="00435B5F">
      <w:pPr>
        <w:ind w:left="720" w:hanging="720"/>
      </w:pPr>
      <w:r>
        <w:lastRenderedPageBreak/>
        <w:t xml:space="preserve">Zhang, C.-Q., Zhang, R., Lu, Y., Liu, H., Kong, S., Baker, J. S., &amp; Zhang, H. (2021). Occupational stressors, mental health, and sleep difficulty among nurses during the COVID-19 pandemic: The mediating roles of cognitive fusion and cognitive reappraisal. Journal of Contextual </w:t>
      </w:r>
      <w:proofErr w:type="spellStart"/>
      <w:r>
        <w:t>Behavioral</w:t>
      </w:r>
      <w:proofErr w:type="spellEnd"/>
      <w:r>
        <w:t xml:space="preserve"> Science, 19, 64–71. </w:t>
      </w:r>
      <w:proofErr w:type="gramStart"/>
      <w:r>
        <w:t>doi:10.1016/j.jcbs</w:t>
      </w:r>
      <w:proofErr w:type="gramEnd"/>
      <w:r>
        <w:t>.2020.12.004</w:t>
      </w:r>
    </w:p>
    <w:p w14:paraId="7960B523" w14:textId="77777777" w:rsidR="00435B5F" w:rsidRPr="0010456A" w:rsidRDefault="00435B5F" w:rsidP="00435B5F">
      <w:pPr>
        <w:ind w:left="720" w:hanging="720"/>
      </w:pPr>
      <w:r w:rsidRPr="0010456A">
        <w:t xml:space="preserve">Zhao, X., Zhang, T., Li, B., Yu, X., Ma, Z., Cao, L., ... &amp; He, G. (2020). Job-related factors associated with changes in sleep quality among healthcare workers screening for 2019 novel coronavirus infection: a longitudinal study. Sleep medicine, 75, 21-26. </w:t>
      </w:r>
      <w:hyperlink r:id="rId34" w:history="1">
        <w:r w:rsidRPr="0010456A">
          <w:rPr>
            <w:rStyle w:val="Hyperlink"/>
          </w:rPr>
          <w:t>https://www.ncbi.nlm.nih.gov/pmc/articles/PMC7403128/</w:t>
        </w:r>
      </w:hyperlink>
      <w:r w:rsidRPr="0010456A">
        <w:t> </w:t>
      </w:r>
    </w:p>
    <w:p w14:paraId="0E1200AB" w14:textId="77777777" w:rsidR="00435B5F" w:rsidRDefault="00435B5F" w:rsidP="00435B5F">
      <w:pPr>
        <w:ind w:left="720" w:hanging="720"/>
      </w:pPr>
      <w:r>
        <w:t xml:space="preserve">Zheng, R., Zhou, Y., Fu, Y., Xiang, Q., Cheng, F., Chen, H., … Li, J. (2021). Prevalence and associated factors of depression and anxiety among nurses during the outbreak of COVID-19 in China: A cross-sectional study. International Journal of Nursing Studies, 114(103809), 103809. </w:t>
      </w:r>
      <w:proofErr w:type="gramStart"/>
      <w:r>
        <w:t>doi:10.1016/j.ijnurstu</w:t>
      </w:r>
      <w:proofErr w:type="gramEnd"/>
      <w:r>
        <w:t>.2020.103809</w:t>
      </w:r>
    </w:p>
    <w:p w14:paraId="63B06AD3" w14:textId="77777777" w:rsidR="00435B5F" w:rsidRDefault="00435B5F" w:rsidP="00435B5F">
      <w:pPr>
        <w:ind w:left="720" w:hanging="720"/>
      </w:pPr>
      <w:r>
        <w:t>Zhou, T., Xu, C., Wang, C., Sha, S., Wang, Z., Zhou, Y., … Wang, Q. (2022). Burnout and well-being of healthcare workers in the post-pandemic period of COVID-19: a perspective from the job demands-resources model. BMC Health Services Research, 22(1), 284. doi:10.1186/s12913-022-07608-z</w:t>
      </w:r>
    </w:p>
    <w:p w14:paraId="01FEFE2B" w14:textId="77777777" w:rsidR="00435B5F" w:rsidRDefault="00435B5F" w:rsidP="00435B5F">
      <w:pPr>
        <w:ind w:left="720" w:hanging="720"/>
      </w:pPr>
      <w:r>
        <w:t xml:space="preserve">Zhu, X., Hu, Z., </w:t>
      </w:r>
      <w:proofErr w:type="spellStart"/>
      <w:r>
        <w:t>Nie</w:t>
      </w:r>
      <w:proofErr w:type="spellEnd"/>
      <w:r>
        <w:t xml:space="preserve">, Y., Zhu, T., </w:t>
      </w:r>
      <w:proofErr w:type="spellStart"/>
      <w:r>
        <w:t>Chiwanda</w:t>
      </w:r>
      <w:proofErr w:type="spellEnd"/>
      <w:r>
        <w:t xml:space="preserve"> </w:t>
      </w:r>
      <w:proofErr w:type="spellStart"/>
      <w:r>
        <w:t>Kaminga</w:t>
      </w:r>
      <w:proofErr w:type="spellEnd"/>
      <w:r>
        <w:t xml:space="preserve">, A., Yu, Y., &amp; Xu, H. (2020). The prevalence of poor sleep quality and associated risk factors among Chinese elderly adults in nursing homes: A cross-sectional study. </w:t>
      </w:r>
      <w:proofErr w:type="spellStart"/>
      <w:r>
        <w:t>PloS</w:t>
      </w:r>
      <w:proofErr w:type="spellEnd"/>
      <w:r>
        <w:t xml:space="preserve"> One, 15(5), e0232834. </w:t>
      </w:r>
      <w:proofErr w:type="gramStart"/>
      <w:r>
        <w:t>doi:10.1371/journal.pone</w:t>
      </w:r>
      <w:proofErr w:type="gramEnd"/>
      <w:r>
        <w:t>.0232834</w:t>
      </w:r>
    </w:p>
    <w:p w14:paraId="2E695F1C" w14:textId="77777777" w:rsidR="00435B5F" w:rsidRPr="0010456A" w:rsidRDefault="00435B5F" w:rsidP="00435B5F">
      <w:pPr>
        <w:ind w:left="720" w:hanging="720"/>
      </w:pPr>
      <w:r w:rsidRPr="0010456A">
        <w:t xml:space="preserve">Zhu, X., Hu, Z., </w:t>
      </w:r>
      <w:proofErr w:type="spellStart"/>
      <w:r w:rsidRPr="0010456A">
        <w:t>Nie</w:t>
      </w:r>
      <w:proofErr w:type="spellEnd"/>
      <w:r w:rsidRPr="0010456A">
        <w:t xml:space="preserve">, Y., Zhu, T., </w:t>
      </w:r>
      <w:proofErr w:type="spellStart"/>
      <w:r w:rsidRPr="0010456A">
        <w:t>Chiwanda</w:t>
      </w:r>
      <w:proofErr w:type="spellEnd"/>
      <w:r w:rsidRPr="0010456A">
        <w:t xml:space="preserve"> </w:t>
      </w:r>
      <w:proofErr w:type="spellStart"/>
      <w:r w:rsidRPr="0010456A">
        <w:t>Kaminga</w:t>
      </w:r>
      <w:proofErr w:type="spellEnd"/>
      <w:r w:rsidRPr="0010456A">
        <w:t xml:space="preserve">, A., Yu, Y., &amp; Xu, H. (2020). The prevalence of poor sleep quality and associated risk factors among Chinese elderly adults in nursing homes: A cross-sectional study. </w:t>
      </w:r>
      <w:proofErr w:type="spellStart"/>
      <w:r w:rsidRPr="0010456A">
        <w:t>PloS</w:t>
      </w:r>
      <w:proofErr w:type="spellEnd"/>
      <w:r w:rsidRPr="0010456A">
        <w:t xml:space="preserve"> one, 15(5), e0232834. </w:t>
      </w:r>
      <w:hyperlink r:id="rId35" w:history="1">
        <w:r w:rsidRPr="0010456A">
          <w:rPr>
            <w:rStyle w:val="Hyperlink"/>
          </w:rPr>
          <w:t>https://journals.plos.org/plosone/article?id=10.1371/journal.pone.0232834</w:t>
        </w:r>
      </w:hyperlink>
      <w:r w:rsidRPr="0010456A">
        <w:t> </w:t>
      </w:r>
    </w:p>
    <w:p w14:paraId="72EA643E" w14:textId="77777777" w:rsidR="00656CBF" w:rsidRPr="004C077C" w:rsidRDefault="00656CBF" w:rsidP="00435B5F">
      <w:pPr>
        <w:spacing w:after="0"/>
        <w:jc w:val="center"/>
      </w:pPr>
    </w:p>
    <w:sectPr w:rsidR="00656CBF" w:rsidRPr="004C077C" w:rsidSect="003A14ED">
      <w:headerReference w:type="even" r:id="rId36"/>
      <w:headerReference w:type="default" r:id="rId37"/>
      <w:footerReference w:type="even" r:id="rId38"/>
      <w:footerReference w:type="default" r:id="rId39"/>
      <w:pgSz w:w="11906" w:h="16838"/>
      <w:pgMar w:top="288" w:right="1440" w:bottom="720" w:left="1440" w:header="113" w:footer="113"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87FDB" w14:textId="77777777" w:rsidR="003A14ED" w:rsidRDefault="003A14ED" w:rsidP="006E6691">
      <w:pPr>
        <w:spacing w:after="0" w:line="240" w:lineRule="auto"/>
      </w:pPr>
      <w:r>
        <w:separator/>
      </w:r>
    </w:p>
  </w:endnote>
  <w:endnote w:type="continuationSeparator" w:id="0">
    <w:p w14:paraId="0CE29CB3" w14:textId="77777777" w:rsidR="003A14ED" w:rsidRDefault="003A14ED" w:rsidP="006E6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1456801"/>
      <w:docPartObj>
        <w:docPartGallery w:val="Page Numbers (Bottom of Page)"/>
        <w:docPartUnique/>
      </w:docPartObj>
    </w:sdtPr>
    <w:sdtContent>
      <w:p w14:paraId="0608960F" w14:textId="24BB4922" w:rsidR="00435B5F" w:rsidRDefault="00435B5F" w:rsidP="005B62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B9283C" w14:textId="77777777" w:rsidR="00435B5F" w:rsidRDefault="00435B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9029826"/>
      <w:docPartObj>
        <w:docPartGallery w:val="Page Numbers (Bottom of Page)"/>
        <w:docPartUnique/>
      </w:docPartObj>
    </w:sdtPr>
    <w:sdtContent>
      <w:p w14:paraId="0FBCF554" w14:textId="58913838" w:rsidR="00435B5F" w:rsidRDefault="00435B5F" w:rsidP="005B62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F8D60A" w14:textId="65C34863" w:rsidR="00435B5F" w:rsidRDefault="00435B5F" w:rsidP="00435B5F">
    <w:pPr>
      <w:pBdr>
        <w:top w:val="nil"/>
        <w:left w:val="nil"/>
        <w:bottom w:val="nil"/>
        <w:right w:val="nil"/>
        <w:between w:val="nil"/>
      </w:pBdr>
      <w:tabs>
        <w:tab w:val="center" w:pos="4513"/>
        <w:tab w:val="right" w:pos="9026"/>
      </w:tabs>
      <w:jc w:val="center"/>
      <w:rPr>
        <w:color w:val="000000"/>
        <w:highlight w:val="white"/>
      </w:rPr>
    </w:pPr>
  </w:p>
  <w:p w14:paraId="16EE06D4" w14:textId="28DE85AC" w:rsidR="00435B5F" w:rsidRPr="00435B5F" w:rsidRDefault="00435B5F" w:rsidP="00435B5F">
    <w:pPr>
      <w:jc w:val="center"/>
    </w:pPr>
    <w:r w:rsidRPr="00C56052">
      <w:rPr>
        <w:noProof/>
        <w:sz w:val="20"/>
        <w:szCs w:val="20"/>
      </w:rPr>
      <w:t>Copyright@Global Mainstream Journal of Business, Economics, Development &amp; Project Management</w:t>
    </w:r>
    <w:r>
      <w:t xml:space="preserve"> 2022-2024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3676162"/>
      <w:docPartObj>
        <w:docPartGallery w:val="Page Numbers (Bottom of Page)"/>
        <w:docPartUnique/>
      </w:docPartObj>
    </w:sdtPr>
    <w:sdtContent>
      <w:p w14:paraId="65BBBB2F" w14:textId="67BDC80B" w:rsidR="007D562D" w:rsidRDefault="007D562D" w:rsidP="0030118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sdt>
    <w:sdtPr>
      <w:rPr>
        <w:rStyle w:val="PageNumber"/>
      </w:rPr>
      <w:id w:val="-705482969"/>
      <w:docPartObj>
        <w:docPartGallery w:val="Page Numbers (Bottom of Page)"/>
        <w:docPartUnique/>
      </w:docPartObj>
    </w:sdtPr>
    <w:sdtContent>
      <w:p w14:paraId="1F027C37" w14:textId="1016C03E" w:rsidR="001B7B5C" w:rsidRDefault="001B7B5C" w:rsidP="001B7B5C">
        <w:pPr>
          <w:pStyle w:val="Footer"/>
          <w:framePr w:wrap="none" w:vAnchor="text" w:hAnchor="margin" w:xAlign="center" w:y="1"/>
          <w:jc w:val="center"/>
          <w:rPr>
            <w:rStyle w:val="PageNumber"/>
          </w:rPr>
        </w:pPr>
        <w:r>
          <w:rPr>
            <w:rStyle w:val="PageNumber"/>
          </w:rPr>
          <w:t>24</w:t>
        </w:r>
      </w:p>
    </w:sdtContent>
  </w:sdt>
  <w:p w14:paraId="3D63F9C9" w14:textId="77777777" w:rsidR="001B7B5C" w:rsidRDefault="001B7B5C" w:rsidP="001B7B5C">
    <w:pPr>
      <w:pStyle w:val="Footer"/>
      <w:framePr w:wrap="none" w:vAnchor="text" w:hAnchor="margin" w:xAlign="center" w:y="1"/>
      <w:rPr>
        <w:sz w:val="20"/>
        <w:szCs w:val="20"/>
        <w:lang w:val="en-US"/>
      </w:rPr>
    </w:pPr>
  </w:p>
  <w:p w14:paraId="3F726983" w14:textId="77777777" w:rsidR="001B7B5C" w:rsidRPr="00590757" w:rsidRDefault="001B7B5C" w:rsidP="001B7B5C">
    <w:pPr>
      <w:pStyle w:val="Footer"/>
      <w:framePr w:wrap="none" w:vAnchor="text" w:hAnchor="margin" w:xAlign="center" w:y="1"/>
      <w:rPr>
        <w:sz w:val="20"/>
        <w:szCs w:val="20"/>
        <w:lang w:val="en-US"/>
      </w:rPr>
    </w:pPr>
    <w:r w:rsidRPr="00590757">
      <w:rPr>
        <w:sz w:val="20"/>
        <w:szCs w:val="20"/>
        <w:lang w:val="en-US"/>
      </w:rPr>
      <w:t>Copyright@ Global Mainstream Journal of Business, Economics, Development &amp; Project Management, 202</w:t>
    </w:r>
    <w:r>
      <w:rPr>
        <w:sz w:val="20"/>
        <w:szCs w:val="20"/>
        <w:lang w:val="en-US"/>
      </w:rPr>
      <w:t>2</w:t>
    </w:r>
  </w:p>
  <w:p w14:paraId="4CE78178" w14:textId="3F5CECED" w:rsidR="00A1199A" w:rsidRDefault="00A1199A" w:rsidP="001679ED">
    <w:pPr>
      <w:pStyle w:val="Footer"/>
      <w:framePr w:wrap="none" w:vAnchor="text" w:hAnchor="margin" w:xAlign="center" w:y="1"/>
      <w:rPr>
        <w:rStyle w:val="PageNumber"/>
      </w:rPr>
    </w:pPr>
  </w:p>
  <w:p w14:paraId="2290BA52" w14:textId="77777777" w:rsidR="00A1199A" w:rsidRDefault="00A1199A">
    <w:pPr>
      <w:pStyle w:val="Footer"/>
    </w:pPr>
  </w:p>
  <w:p w14:paraId="295EEDC9" w14:textId="77777777" w:rsidR="00E37E2D" w:rsidRDefault="00E37E2D"/>
  <w:p w14:paraId="5DA735DB" w14:textId="77777777" w:rsidR="00E37E2D" w:rsidRDefault="00E37E2D"/>
  <w:p w14:paraId="0BEDF7EB" w14:textId="77777777" w:rsidR="00E37E2D" w:rsidRDefault="00E37E2D"/>
  <w:p w14:paraId="1B5F1587" w14:textId="77777777" w:rsidR="00AB2034" w:rsidRDefault="00AB2034"/>
  <w:p w14:paraId="6AF8457D" w14:textId="77777777" w:rsidR="00AB2034" w:rsidRDefault="00AB2034"/>
  <w:p w14:paraId="277A836E" w14:textId="77777777" w:rsidR="00595EA8" w:rsidRDefault="00595EA8"/>
  <w:p w14:paraId="1EB859B7" w14:textId="77777777" w:rsidR="00595EA8" w:rsidRDefault="00595EA8"/>
  <w:p w14:paraId="177BB470" w14:textId="77777777" w:rsidR="006D17B6" w:rsidRDefault="006D17B6"/>
  <w:p w14:paraId="36334CED" w14:textId="77777777" w:rsidR="006D17B6" w:rsidRDefault="006D17B6"/>
  <w:p w14:paraId="0D780CC1" w14:textId="77777777" w:rsidR="00000000" w:rsidRDefault="0000000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4596410"/>
      <w:docPartObj>
        <w:docPartGallery w:val="Page Numbers (Bottom of Page)"/>
        <w:docPartUnique/>
      </w:docPartObj>
    </w:sdtPr>
    <w:sdtContent>
      <w:p w14:paraId="76B04B93" w14:textId="46D59638" w:rsidR="007D562D" w:rsidRDefault="007D562D" w:rsidP="0030118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1ABB2C15" w14:textId="77777777" w:rsidR="007D562D" w:rsidRDefault="007D562D" w:rsidP="007D562D">
    <w:pPr>
      <w:rPr>
        <w:noProof/>
        <w:sz w:val="20"/>
        <w:szCs w:val="20"/>
      </w:rPr>
    </w:pPr>
  </w:p>
  <w:p w14:paraId="4DB5D315" w14:textId="16E95967" w:rsidR="00000000" w:rsidRDefault="007D562D" w:rsidP="00435B5F">
    <w:pPr>
      <w:jc w:val="both"/>
    </w:pPr>
    <w:r w:rsidRPr="00C56052">
      <w:rPr>
        <w:noProof/>
        <w:sz w:val="20"/>
        <w:szCs w:val="20"/>
      </w:rPr>
      <w:t>Copyright@Global Mainstream Journal of Business, Economics, Development &amp; Project Management</w:t>
    </w:r>
    <w:r w:rsidR="00435B5F">
      <w:rPr>
        <w:noProof/>
        <w:sz w:val="20"/>
        <w:szCs w:val="20"/>
      </w:rPr>
      <w:t xml:space="preserve"> 2022-2024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48F94" w14:textId="77777777" w:rsidR="003A14ED" w:rsidRDefault="003A14ED" w:rsidP="006E6691">
      <w:pPr>
        <w:spacing w:after="0" w:line="240" w:lineRule="auto"/>
      </w:pPr>
      <w:r>
        <w:separator/>
      </w:r>
    </w:p>
  </w:footnote>
  <w:footnote w:type="continuationSeparator" w:id="0">
    <w:p w14:paraId="2B4A0231" w14:textId="77777777" w:rsidR="003A14ED" w:rsidRDefault="003A14ED" w:rsidP="006E6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0" w:type="dxa"/>
      <w:jc w:val="center"/>
      <w:tblBorders>
        <w:insideH w:val="none" w:sz="0" w:space="0" w:color="auto"/>
        <w:insideV w:val="none" w:sz="0" w:space="0" w:color="auto"/>
      </w:tblBorders>
      <w:tblLook w:val="04A0" w:firstRow="1" w:lastRow="0" w:firstColumn="1" w:lastColumn="0" w:noHBand="0" w:noVBand="1"/>
    </w:tblPr>
    <w:tblGrid>
      <w:gridCol w:w="7396"/>
      <w:gridCol w:w="2664"/>
    </w:tblGrid>
    <w:tr w:rsidR="00435B5F" w14:paraId="49F5E550" w14:textId="77777777" w:rsidTr="00970FFA">
      <w:trPr>
        <w:trHeight w:val="1460"/>
        <w:jc w:val="center"/>
      </w:trPr>
      <w:tc>
        <w:tcPr>
          <w:tcW w:w="7396" w:type="dxa"/>
        </w:tcPr>
        <w:p w14:paraId="0BAD3D99" w14:textId="77777777" w:rsidR="00435B5F" w:rsidRDefault="00435B5F" w:rsidP="00435B5F">
          <w:r>
            <w:rPr>
              <w:noProof/>
              <w:lang w:eastAsia="en-GB"/>
            </w:rPr>
            <w:drawing>
              <wp:inline distT="0" distB="0" distL="0" distR="0" wp14:anchorId="796B1AA1" wp14:editId="1CE99A43">
                <wp:extent cx="4558030" cy="1010234"/>
                <wp:effectExtent l="0" t="0" r="1270" b="6350"/>
                <wp:docPr id="65039912" name="Picture 65039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icle Header_BEDPM.png"/>
                        <pic:cNvPicPr/>
                      </pic:nvPicPr>
                      <pic:blipFill>
                        <a:blip r:embed="rId1">
                          <a:extLst>
                            <a:ext uri="{28A0092B-C50C-407E-A947-70E740481C1C}">
                              <a14:useLocalDpi xmlns:a14="http://schemas.microsoft.com/office/drawing/2010/main" val="0"/>
                            </a:ext>
                          </a:extLst>
                        </a:blip>
                        <a:stretch>
                          <a:fillRect/>
                        </a:stretch>
                      </pic:blipFill>
                      <pic:spPr>
                        <a:xfrm>
                          <a:off x="0" y="0"/>
                          <a:ext cx="4877266" cy="1080989"/>
                        </a:xfrm>
                        <a:prstGeom prst="rect">
                          <a:avLst/>
                        </a:prstGeom>
                      </pic:spPr>
                    </pic:pic>
                  </a:graphicData>
                </a:graphic>
              </wp:inline>
            </w:drawing>
          </w:r>
        </w:p>
      </w:tc>
      <w:tc>
        <w:tcPr>
          <w:tcW w:w="2664" w:type="dxa"/>
        </w:tcPr>
        <w:p w14:paraId="1020DCF1" w14:textId="77777777" w:rsidR="00435B5F" w:rsidRPr="006E6691" w:rsidRDefault="00435B5F" w:rsidP="00435B5F">
          <w:pPr>
            <w:rPr>
              <w:b/>
            </w:rPr>
          </w:pPr>
          <w:r w:rsidRPr="006E6691">
            <w:rPr>
              <w:b/>
            </w:rPr>
            <w:t>Volume:</w:t>
          </w:r>
          <w:r>
            <w:rPr>
              <w:b/>
            </w:rPr>
            <w:t xml:space="preserve"> 03</w:t>
          </w:r>
        </w:p>
        <w:p w14:paraId="57C8D288" w14:textId="084D3CCE" w:rsidR="00435B5F" w:rsidRPr="006E6691" w:rsidRDefault="00435B5F" w:rsidP="00435B5F">
          <w:pPr>
            <w:rPr>
              <w:b/>
            </w:rPr>
          </w:pPr>
          <w:r w:rsidRPr="006E6691">
            <w:rPr>
              <w:b/>
            </w:rPr>
            <w:t>Issue:</w:t>
          </w:r>
          <w:r>
            <w:rPr>
              <w:b/>
            </w:rPr>
            <w:t xml:space="preserve"> 0</w:t>
          </w:r>
          <w:r w:rsidR="00D11EEA">
            <w:rPr>
              <w:b/>
            </w:rPr>
            <w:t>2</w:t>
          </w:r>
        </w:p>
        <w:p w14:paraId="4E418219" w14:textId="77777777" w:rsidR="00435B5F" w:rsidRPr="006E6691" w:rsidRDefault="00435B5F" w:rsidP="00435B5F">
          <w:pPr>
            <w:rPr>
              <w:b/>
            </w:rPr>
          </w:pPr>
          <w:r w:rsidRPr="006E6691">
            <w:rPr>
              <w:b/>
            </w:rPr>
            <w:t>ISSN ONLINE:</w:t>
          </w:r>
          <w:r>
            <w:rPr>
              <w:b/>
            </w:rPr>
            <w:t xml:space="preserve"> </w:t>
          </w:r>
          <w:r w:rsidRPr="00590757">
            <w:rPr>
              <w:b/>
            </w:rPr>
            <w:t>2834-2739</w:t>
          </w:r>
        </w:p>
        <w:p w14:paraId="4228D8FE" w14:textId="3D0E342C" w:rsidR="00435B5F" w:rsidRPr="006E6691" w:rsidRDefault="00D11EEA" w:rsidP="00435B5F">
          <w:pPr>
            <w:rPr>
              <w:b/>
            </w:rPr>
          </w:pPr>
          <w:r>
            <w:rPr>
              <w:b/>
            </w:rPr>
            <w:t>Febr</w:t>
          </w:r>
          <w:r w:rsidR="00435B5F">
            <w:rPr>
              <w:b/>
            </w:rPr>
            <w:t>uary</w:t>
          </w:r>
          <w:r w:rsidR="00435B5F" w:rsidRPr="006E6691">
            <w:rPr>
              <w:b/>
            </w:rPr>
            <w:t xml:space="preserve"> 202</w:t>
          </w:r>
          <w:r w:rsidR="00435B5F">
            <w:rPr>
              <w:b/>
            </w:rPr>
            <w:t>4</w:t>
          </w:r>
        </w:p>
        <w:p w14:paraId="34194EEF" w14:textId="77777777" w:rsidR="00435B5F" w:rsidRDefault="00435B5F" w:rsidP="00435B5F">
          <w:r w:rsidRPr="006E6691">
            <w:rPr>
              <w:b/>
            </w:rPr>
            <w:t>Texas, USA</w:t>
          </w:r>
        </w:p>
      </w:tc>
    </w:tr>
  </w:tbl>
  <w:p w14:paraId="072B107C" w14:textId="77777777" w:rsidR="00435B5F" w:rsidRDefault="00435B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1006002"/>
      <w:docPartObj>
        <w:docPartGallery w:val="Page Numbers (Top of Page)"/>
        <w:docPartUnique/>
      </w:docPartObj>
    </w:sdtPr>
    <w:sdtContent>
      <w:p w14:paraId="74FF929C" w14:textId="28EDF30B" w:rsidR="00355937" w:rsidRDefault="00355937" w:rsidP="00301187">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07F6F">
          <w:rPr>
            <w:rStyle w:val="PageNumber"/>
            <w:noProof/>
          </w:rPr>
          <w:t>34</w:t>
        </w:r>
        <w:r>
          <w:rPr>
            <w:rStyle w:val="PageNumber"/>
          </w:rPr>
          <w:fldChar w:fldCharType="end"/>
        </w:r>
      </w:p>
    </w:sdtContent>
  </w:sdt>
  <w:p w14:paraId="35B9FC85" w14:textId="77777777" w:rsidR="00355937" w:rsidRDefault="00355937">
    <w:pPr>
      <w:pStyle w:val="Header"/>
    </w:pPr>
  </w:p>
  <w:p w14:paraId="160719AE" w14:textId="77777777" w:rsidR="00E37E2D" w:rsidRDefault="00E37E2D"/>
  <w:p w14:paraId="7BA402D1" w14:textId="77777777" w:rsidR="00E37E2D" w:rsidRDefault="00E37E2D"/>
  <w:p w14:paraId="25FF3A7B" w14:textId="77777777" w:rsidR="00E37E2D" w:rsidRDefault="00E37E2D"/>
  <w:p w14:paraId="62C065B3" w14:textId="77777777" w:rsidR="00AB2034" w:rsidRDefault="00AB2034"/>
  <w:p w14:paraId="2C34047C" w14:textId="77777777" w:rsidR="00AB2034" w:rsidRDefault="00AB2034"/>
  <w:p w14:paraId="40486982" w14:textId="77777777" w:rsidR="00595EA8" w:rsidRDefault="00595EA8"/>
  <w:p w14:paraId="6CEB9304" w14:textId="77777777" w:rsidR="00595EA8" w:rsidRDefault="00595EA8"/>
  <w:p w14:paraId="37F0141B" w14:textId="77777777" w:rsidR="006D17B6" w:rsidRDefault="006D17B6"/>
  <w:p w14:paraId="63FDF088" w14:textId="77777777" w:rsidR="006D17B6" w:rsidRDefault="006D17B6"/>
  <w:p w14:paraId="4DE3BFE6"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0F0C" w14:textId="262A9F12" w:rsidR="007D562D" w:rsidRPr="002C615C" w:rsidRDefault="007D562D" w:rsidP="007D562D">
    <w:pPr>
      <w:tabs>
        <w:tab w:val="left" w:pos="1947"/>
      </w:tabs>
      <w:rPr>
        <w:rFonts w:ascii="Times New Roman" w:hAnsi="Times New Roman" w:cs="Times New Roman"/>
        <w:sz w:val="24"/>
        <w:szCs w:val="24"/>
        <w:cs/>
      </w:rPr>
    </w:pPr>
  </w:p>
  <w:tbl>
    <w:tblPr>
      <w:tblStyle w:val="TableGrid"/>
      <w:tblW w:w="10060" w:type="dxa"/>
      <w:jc w:val="center"/>
      <w:tblBorders>
        <w:insideH w:val="none" w:sz="0" w:space="0" w:color="auto"/>
        <w:insideV w:val="none" w:sz="0" w:space="0" w:color="auto"/>
      </w:tblBorders>
      <w:tblLook w:val="04A0" w:firstRow="1" w:lastRow="0" w:firstColumn="1" w:lastColumn="0" w:noHBand="0" w:noVBand="1"/>
    </w:tblPr>
    <w:tblGrid>
      <w:gridCol w:w="7396"/>
      <w:gridCol w:w="2664"/>
    </w:tblGrid>
    <w:tr w:rsidR="00355937" w14:paraId="4228D73B" w14:textId="77777777" w:rsidTr="0053211C">
      <w:trPr>
        <w:trHeight w:val="1460"/>
        <w:jc w:val="center"/>
      </w:trPr>
      <w:tc>
        <w:tcPr>
          <w:tcW w:w="7396" w:type="dxa"/>
        </w:tcPr>
        <w:p w14:paraId="08E02D0F" w14:textId="77777777" w:rsidR="007D562D" w:rsidRDefault="007D562D" w:rsidP="007D562D">
          <w:r>
            <w:rPr>
              <w:noProof/>
              <w:lang w:eastAsia="en-GB"/>
            </w:rPr>
            <w:drawing>
              <wp:inline distT="0" distB="0" distL="0" distR="0" wp14:anchorId="2E68EFD1" wp14:editId="2D5A80D7">
                <wp:extent cx="4558030" cy="1010234"/>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icle Header_BEDPM.png"/>
                        <pic:cNvPicPr/>
                      </pic:nvPicPr>
                      <pic:blipFill>
                        <a:blip r:embed="rId1">
                          <a:extLst>
                            <a:ext uri="{28A0092B-C50C-407E-A947-70E740481C1C}">
                              <a14:useLocalDpi xmlns:a14="http://schemas.microsoft.com/office/drawing/2010/main" val="0"/>
                            </a:ext>
                          </a:extLst>
                        </a:blip>
                        <a:stretch>
                          <a:fillRect/>
                        </a:stretch>
                      </pic:blipFill>
                      <pic:spPr>
                        <a:xfrm>
                          <a:off x="0" y="0"/>
                          <a:ext cx="4877266" cy="1080989"/>
                        </a:xfrm>
                        <a:prstGeom prst="rect">
                          <a:avLst/>
                        </a:prstGeom>
                      </pic:spPr>
                    </pic:pic>
                  </a:graphicData>
                </a:graphic>
              </wp:inline>
            </w:drawing>
          </w:r>
        </w:p>
      </w:tc>
      <w:tc>
        <w:tcPr>
          <w:tcW w:w="2664" w:type="dxa"/>
        </w:tcPr>
        <w:p w14:paraId="1B2D48EE" w14:textId="511BCE37" w:rsidR="007D562D" w:rsidRPr="006E6691" w:rsidRDefault="007D562D" w:rsidP="007D562D">
          <w:pPr>
            <w:rPr>
              <w:b/>
            </w:rPr>
          </w:pPr>
          <w:r w:rsidRPr="006E6691">
            <w:rPr>
              <w:b/>
            </w:rPr>
            <w:t>Volume:</w:t>
          </w:r>
          <w:r>
            <w:rPr>
              <w:b/>
            </w:rPr>
            <w:t xml:space="preserve"> 0</w:t>
          </w:r>
          <w:r w:rsidR="004C077C">
            <w:rPr>
              <w:b/>
            </w:rPr>
            <w:t>3</w:t>
          </w:r>
        </w:p>
        <w:p w14:paraId="335399F2" w14:textId="4589D4B6" w:rsidR="007D562D" w:rsidRPr="006E6691" w:rsidRDefault="007D562D" w:rsidP="007D562D">
          <w:pPr>
            <w:rPr>
              <w:b/>
            </w:rPr>
          </w:pPr>
          <w:r w:rsidRPr="006E6691">
            <w:rPr>
              <w:b/>
            </w:rPr>
            <w:t>Issue:</w:t>
          </w:r>
          <w:r>
            <w:rPr>
              <w:b/>
            </w:rPr>
            <w:t xml:space="preserve"> 0</w:t>
          </w:r>
          <w:r w:rsidR="00D11EEA">
            <w:rPr>
              <w:b/>
            </w:rPr>
            <w:t>2</w:t>
          </w:r>
        </w:p>
        <w:p w14:paraId="29459755" w14:textId="77777777" w:rsidR="007D562D" w:rsidRPr="006E6691" w:rsidRDefault="007D562D" w:rsidP="007D562D">
          <w:pPr>
            <w:rPr>
              <w:b/>
            </w:rPr>
          </w:pPr>
          <w:r w:rsidRPr="006E6691">
            <w:rPr>
              <w:b/>
            </w:rPr>
            <w:t>ISSN ONLINE:</w:t>
          </w:r>
          <w:r>
            <w:rPr>
              <w:b/>
            </w:rPr>
            <w:t xml:space="preserve"> </w:t>
          </w:r>
          <w:r w:rsidRPr="00590757">
            <w:rPr>
              <w:b/>
            </w:rPr>
            <w:t>2834-2739</w:t>
          </w:r>
        </w:p>
        <w:p w14:paraId="6DCB571E" w14:textId="1A2E4EA8" w:rsidR="007D562D" w:rsidRPr="006E6691" w:rsidRDefault="00D11EEA" w:rsidP="007D562D">
          <w:pPr>
            <w:rPr>
              <w:b/>
            </w:rPr>
          </w:pPr>
          <w:r>
            <w:rPr>
              <w:b/>
            </w:rPr>
            <w:t>Febru</w:t>
          </w:r>
          <w:r w:rsidR="004C077C">
            <w:rPr>
              <w:b/>
            </w:rPr>
            <w:t>ary</w:t>
          </w:r>
          <w:r w:rsidR="007D562D" w:rsidRPr="006E6691">
            <w:rPr>
              <w:b/>
            </w:rPr>
            <w:t xml:space="preserve"> 202</w:t>
          </w:r>
          <w:r w:rsidR="004C077C">
            <w:rPr>
              <w:b/>
            </w:rPr>
            <w:t>4</w:t>
          </w:r>
        </w:p>
        <w:p w14:paraId="2CD9FF6E" w14:textId="77777777" w:rsidR="007D562D" w:rsidRDefault="007D562D" w:rsidP="007D562D">
          <w:r w:rsidRPr="006E6691">
            <w:rPr>
              <w:b/>
            </w:rPr>
            <w:t>Texas, USA</w:t>
          </w:r>
        </w:p>
      </w:tc>
    </w:tr>
  </w:tbl>
  <w:p w14:paraId="0894E8A2"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47ED"/>
    <w:multiLevelType w:val="hybridMultilevel"/>
    <w:tmpl w:val="3C3EA422"/>
    <w:lvl w:ilvl="0" w:tplc="612083D2">
      <w:start w:val="1"/>
      <w:numFmt w:val="decimal"/>
      <w:lvlText w:val="%1-"/>
      <w:lvlJc w:val="left"/>
      <w:pPr>
        <w:ind w:left="720" w:hanging="360"/>
      </w:pPr>
      <w:rPr>
        <w:rFonts w:ascii="Simplified Arabic" w:eastAsia="Times New Roman" w:hAnsi="Simplified Arabic" w:cs="Simplified Arabic"/>
      </w:rPr>
    </w:lvl>
    <w:lvl w:ilvl="1" w:tplc="72A464F4" w:tentative="1">
      <w:start w:val="1"/>
      <w:numFmt w:val="bullet"/>
      <w:lvlText w:val="o"/>
      <w:lvlJc w:val="left"/>
      <w:pPr>
        <w:ind w:left="1440" w:hanging="360"/>
      </w:pPr>
      <w:rPr>
        <w:rFonts w:ascii="Courier New" w:hAnsi="Courier New" w:cs="Courier New" w:hint="default"/>
      </w:rPr>
    </w:lvl>
    <w:lvl w:ilvl="2" w:tplc="60E6C1FC" w:tentative="1">
      <w:start w:val="1"/>
      <w:numFmt w:val="bullet"/>
      <w:lvlText w:val=""/>
      <w:lvlJc w:val="left"/>
      <w:pPr>
        <w:ind w:left="2160" w:hanging="360"/>
      </w:pPr>
      <w:rPr>
        <w:rFonts w:ascii="Wingdings" w:hAnsi="Wingdings" w:hint="default"/>
      </w:rPr>
    </w:lvl>
    <w:lvl w:ilvl="3" w:tplc="6CC67AC2" w:tentative="1">
      <w:start w:val="1"/>
      <w:numFmt w:val="bullet"/>
      <w:lvlText w:val=""/>
      <w:lvlJc w:val="left"/>
      <w:pPr>
        <w:ind w:left="2880" w:hanging="360"/>
      </w:pPr>
      <w:rPr>
        <w:rFonts w:ascii="Symbol" w:hAnsi="Symbol" w:hint="default"/>
      </w:rPr>
    </w:lvl>
    <w:lvl w:ilvl="4" w:tplc="E98E6F3A" w:tentative="1">
      <w:start w:val="1"/>
      <w:numFmt w:val="bullet"/>
      <w:lvlText w:val="o"/>
      <w:lvlJc w:val="left"/>
      <w:pPr>
        <w:ind w:left="3600" w:hanging="360"/>
      </w:pPr>
      <w:rPr>
        <w:rFonts w:ascii="Courier New" w:hAnsi="Courier New" w:cs="Courier New" w:hint="default"/>
      </w:rPr>
    </w:lvl>
    <w:lvl w:ilvl="5" w:tplc="A7D2BEAE" w:tentative="1">
      <w:start w:val="1"/>
      <w:numFmt w:val="bullet"/>
      <w:lvlText w:val=""/>
      <w:lvlJc w:val="left"/>
      <w:pPr>
        <w:ind w:left="4320" w:hanging="360"/>
      </w:pPr>
      <w:rPr>
        <w:rFonts w:ascii="Wingdings" w:hAnsi="Wingdings" w:hint="default"/>
      </w:rPr>
    </w:lvl>
    <w:lvl w:ilvl="6" w:tplc="AE707398" w:tentative="1">
      <w:start w:val="1"/>
      <w:numFmt w:val="bullet"/>
      <w:lvlText w:val=""/>
      <w:lvlJc w:val="left"/>
      <w:pPr>
        <w:ind w:left="5040" w:hanging="360"/>
      </w:pPr>
      <w:rPr>
        <w:rFonts w:ascii="Symbol" w:hAnsi="Symbol" w:hint="default"/>
      </w:rPr>
    </w:lvl>
    <w:lvl w:ilvl="7" w:tplc="E938963C" w:tentative="1">
      <w:start w:val="1"/>
      <w:numFmt w:val="bullet"/>
      <w:lvlText w:val="o"/>
      <w:lvlJc w:val="left"/>
      <w:pPr>
        <w:ind w:left="5760" w:hanging="360"/>
      </w:pPr>
      <w:rPr>
        <w:rFonts w:ascii="Courier New" w:hAnsi="Courier New" w:cs="Courier New" w:hint="default"/>
      </w:rPr>
    </w:lvl>
    <w:lvl w:ilvl="8" w:tplc="27A06EFC" w:tentative="1">
      <w:start w:val="1"/>
      <w:numFmt w:val="bullet"/>
      <w:lvlText w:val=""/>
      <w:lvlJc w:val="left"/>
      <w:pPr>
        <w:ind w:left="6480" w:hanging="360"/>
      </w:pPr>
      <w:rPr>
        <w:rFonts w:ascii="Wingdings" w:hAnsi="Wingdings" w:hint="default"/>
      </w:rPr>
    </w:lvl>
  </w:abstractNum>
  <w:abstractNum w:abstractNumId="1" w15:restartNumberingAfterBreak="0">
    <w:nsid w:val="06E70B1E"/>
    <w:multiLevelType w:val="hybridMultilevel"/>
    <w:tmpl w:val="72C09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652D9"/>
    <w:multiLevelType w:val="multilevel"/>
    <w:tmpl w:val="1FC66ABA"/>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F6032F"/>
    <w:multiLevelType w:val="hybridMultilevel"/>
    <w:tmpl w:val="C2140970"/>
    <w:lvl w:ilvl="0" w:tplc="7CD4792C">
      <w:start w:val="1"/>
      <w:numFmt w:val="decimal"/>
      <w:lvlText w:val="%1-"/>
      <w:lvlJc w:val="left"/>
      <w:pPr>
        <w:ind w:left="900" w:hanging="540"/>
      </w:pPr>
      <w:rPr>
        <w:rFonts w:hint="default"/>
        <w:b/>
        <w:bCs/>
      </w:rPr>
    </w:lvl>
    <w:lvl w:ilvl="1" w:tplc="0D4ED9F0" w:tentative="1">
      <w:start w:val="1"/>
      <w:numFmt w:val="lowerLetter"/>
      <w:lvlText w:val="%2."/>
      <w:lvlJc w:val="left"/>
      <w:pPr>
        <w:ind w:left="1440" w:hanging="360"/>
      </w:pPr>
    </w:lvl>
    <w:lvl w:ilvl="2" w:tplc="56020228" w:tentative="1">
      <w:start w:val="1"/>
      <w:numFmt w:val="lowerRoman"/>
      <w:lvlText w:val="%3."/>
      <w:lvlJc w:val="right"/>
      <w:pPr>
        <w:ind w:left="2160" w:hanging="180"/>
      </w:pPr>
    </w:lvl>
    <w:lvl w:ilvl="3" w:tplc="31F84626" w:tentative="1">
      <w:start w:val="1"/>
      <w:numFmt w:val="decimal"/>
      <w:lvlText w:val="%4."/>
      <w:lvlJc w:val="left"/>
      <w:pPr>
        <w:ind w:left="2880" w:hanging="360"/>
      </w:pPr>
    </w:lvl>
    <w:lvl w:ilvl="4" w:tplc="6EAC40F4" w:tentative="1">
      <w:start w:val="1"/>
      <w:numFmt w:val="lowerLetter"/>
      <w:lvlText w:val="%5."/>
      <w:lvlJc w:val="left"/>
      <w:pPr>
        <w:ind w:left="3600" w:hanging="360"/>
      </w:pPr>
    </w:lvl>
    <w:lvl w:ilvl="5" w:tplc="5D9A4D8A" w:tentative="1">
      <w:start w:val="1"/>
      <w:numFmt w:val="lowerRoman"/>
      <w:lvlText w:val="%6."/>
      <w:lvlJc w:val="right"/>
      <w:pPr>
        <w:ind w:left="4320" w:hanging="180"/>
      </w:pPr>
    </w:lvl>
    <w:lvl w:ilvl="6" w:tplc="2E40BDEA" w:tentative="1">
      <w:start w:val="1"/>
      <w:numFmt w:val="decimal"/>
      <w:lvlText w:val="%7."/>
      <w:lvlJc w:val="left"/>
      <w:pPr>
        <w:ind w:left="5040" w:hanging="360"/>
      </w:pPr>
    </w:lvl>
    <w:lvl w:ilvl="7" w:tplc="313E6774" w:tentative="1">
      <w:start w:val="1"/>
      <w:numFmt w:val="lowerLetter"/>
      <w:lvlText w:val="%8."/>
      <w:lvlJc w:val="left"/>
      <w:pPr>
        <w:ind w:left="5760" w:hanging="360"/>
      </w:pPr>
    </w:lvl>
    <w:lvl w:ilvl="8" w:tplc="65BA2718" w:tentative="1">
      <w:start w:val="1"/>
      <w:numFmt w:val="lowerRoman"/>
      <w:lvlText w:val="%9."/>
      <w:lvlJc w:val="right"/>
      <w:pPr>
        <w:ind w:left="6480" w:hanging="180"/>
      </w:pPr>
    </w:lvl>
  </w:abstractNum>
  <w:abstractNum w:abstractNumId="4" w15:restartNumberingAfterBreak="0">
    <w:nsid w:val="0C7054EE"/>
    <w:multiLevelType w:val="hybridMultilevel"/>
    <w:tmpl w:val="1ED667EC"/>
    <w:lvl w:ilvl="0" w:tplc="C4DCB9E6">
      <w:start w:val="3"/>
      <w:numFmt w:val="bullet"/>
      <w:lvlText w:val="-"/>
      <w:lvlJc w:val="left"/>
      <w:pPr>
        <w:ind w:left="360" w:hanging="360"/>
      </w:pPr>
      <w:rPr>
        <w:rFonts w:ascii="Simplified Arabic" w:eastAsia="Calibri" w:hAnsi="Simplified Arabic" w:cs="Simplified Arabic" w:hint="default"/>
        <w:b/>
        <w:bCs/>
      </w:rPr>
    </w:lvl>
    <w:lvl w:ilvl="1" w:tplc="30BCF7AE" w:tentative="1">
      <w:start w:val="1"/>
      <w:numFmt w:val="bullet"/>
      <w:lvlText w:val="o"/>
      <w:lvlJc w:val="left"/>
      <w:pPr>
        <w:ind w:left="1080" w:hanging="360"/>
      </w:pPr>
      <w:rPr>
        <w:rFonts w:ascii="Courier New" w:hAnsi="Courier New" w:cs="Courier New" w:hint="default"/>
      </w:rPr>
    </w:lvl>
    <w:lvl w:ilvl="2" w:tplc="9822E37E" w:tentative="1">
      <w:start w:val="1"/>
      <w:numFmt w:val="bullet"/>
      <w:lvlText w:val=""/>
      <w:lvlJc w:val="left"/>
      <w:pPr>
        <w:ind w:left="1800" w:hanging="360"/>
      </w:pPr>
      <w:rPr>
        <w:rFonts w:ascii="Wingdings" w:hAnsi="Wingdings" w:hint="default"/>
      </w:rPr>
    </w:lvl>
    <w:lvl w:ilvl="3" w:tplc="FF1681F2" w:tentative="1">
      <w:start w:val="1"/>
      <w:numFmt w:val="bullet"/>
      <w:lvlText w:val=""/>
      <w:lvlJc w:val="left"/>
      <w:pPr>
        <w:ind w:left="2520" w:hanging="360"/>
      </w:pPr>
      <w:rPr>
        <w:rFonts w:ascii="Symbol" w:hAnsi="Symbol" w:hint="default"/>
      </w:rPr>
    </w:lvl>
    <w:lvl w:ilvl="4" w:tplc="8B18BFE8" w:tentative="1">
      <w:start w:val="1"/>
      <w:numFmt w:val="bullet"/>
      <w:lvlText w:val="o"/>
      <w:lvlJc w:val="left"/>
      <w:pPr>
        <w:ind w:left="3240" w:hanging="360"/>
      </w:pPr>
      <w:rPr>
        <w:rFonts w:ascii="Courier New" w:hAnsi="Courier New" w:cs="Courier New" w:hint="default"/>
      </w:rPr>
    </w:lvl>
    <w:lvl w:ilvl="5" w:tplc="D52EBBBC" w:tentative="1">
      <w:start w:val="1"/>
      <w:numFmt w:val="bullet"/>
      <w:lvlText w:val=""/>
      <w:lvlJc w:val="left"/>
      <w:pPr>
        <w:ind w:left="3960" w:hanging="360"/>
      </w:pPr>
      <w:rPr>
        <w:rFonts w:ascii="Wingdings" w:hAnsi="Wingdings" w:hint="default"/>
      </w:rPr>
    </w:lvl>
    <w:lvl w:ilvl="6" w:tplc="C570F244" w:tentative="1">
      <w:start w:val="1"/>
      <w:numFmt w:val="bullet"/>
      <w:lvlText w:val=""/>
      <w:lvlJc w:val="left"/>
      <w:pPr>
        <w:ind w:left="4680" w:hanging="360"/>
      </w:pPr>
      <w:rPr>
        <w:rFonts w:ascii="Symbol" w:hAnsi="Symbol" w:hint="default"/>
      </w:rPr>
    </w:lvl>
    <w:lvl w:ilvl="7" w:tplc="D26061B6" w:tentative="1">
      <w:start w:val="1"/>
      <w:numFmt w:val="bullet"/>
      <w:lvlText w:val="o"/>
      <w:lvlJc w:val="left"/>
      <w:pPr>
        <w:ind w:left="5400" w:hanging="360"/>
      </w:pPr>
      <w:rPr>
        <w:rFonts w:ascii="Courier New" w:hAnsi="Courier New" w:cs="Courier New" w:hint="default"/>
      </w:rPr>
    </w:lvl>
    <w:lvl w:ilvl="8" w:tplc="2312E394" w:tentative="1">
      <w:start w:val="1"/>
      <w:numFmt w:val="bullet"/>
      <w:lvlText w:val=""/>
      <w:lvlJc w:val="left"/>
      <w:pPr>
        <w:ind w:left="6120" w:hanging="360"/>
      </w:pPr>
      <w:rPr>
        <w:rFonts w:ascii="Wingdings" w:hAnsi="Wingdings" w:hint="default"/>
      </w:rPr>
    </w:lvl>
  </w:abstractNum>
  <w:abstractNum w:abstractNumId="5" w15:restartNumberingAfterBreak="0">
    <w:nsid w:val="0E796AF0"/>
    <w:multiLevelType w:val="hybridMultilevel"/>
    <w:tmpl w:val="9F40F47A"/>
    <w:lvl w:ilvl="0" w:tplc="B0041A44">
      <w:start w:val="1"/>
      <w:numFmt w:val="decimal"/>
      <w:lvlText w:val="%1."/>
      <w:lvlJc w:val="left"/>
      <w:pPr>
        <w:ind w:left="720" w:hanging="360"/>
      </w:pPr>
      <w:rPr>
        <w:b/>
        <w:bCs/>
      </w:rPr>
    </w:lvl>
    <w:lvl w:ilvl="1" w:tplc="E65612E2">
      <w:start w:val="1"/>
      <w:numFmt w:val="lowerLetter"/>
      <w:lvlText w:val="%2."/>
      <w:lvlJc w:val="left"/>
      <w:pPr>
        <w:ind w:left="1440" w:hanging="360"/>
      </w:pPr>
    </w:lvl>
    <w:lvl w:ilvl="2" w:tplc="C6125E12">
      <w:start w:val="1"/>
      <w:numFmt w:val="lowerRoman"/>
      <w:lvlText w:val="%3."/>
      <w:lvlJc w:val="right"/>
      <w:pPr>
        <w:ind w:left="2160" w:hanging="180"/>
      </w:pPr>
    </w:lvl>
    <w:lvl w:ilvl="3" w:tplc="734CC7DE">
      <w:start w:val="1"/>
      <w:numFmt w:val="decimal"/>
      <w:lvlText w:val="%4."/>
      <w:lvlJc w:val="left"/>
      <w:pPr>
        <w:ind w:left="2880" w:hanging="360"/>
      </w:pPr>
    </w:lvl>
    <w:lvl w:ilvl="4" w:tplc="048EF434">
      <w:start w:val="1"/>
      <w:numFmt w:val="lowerLetter"/>
      <w:lvlText w:val="%5."/>
      <w:lvlJc w:val="left"/>
      <w:pPr>
        <w:ind w:left="3600" w:hanging="360"/>
      </w:pPr>
    </w:lvl>
    <w:lvl w:ilvl="5" w:tplc="072EB9A4">
      <w:start w:val="1"/>
      <w:numFmt w:val="lowerRoman"/>
      <w:lvlText w:val="%6."/>
      <w:lvlJc w:val="right"/>
      <w:pPr>
        <w:ind w:left="4320" w:hanging="180"/>
      </w:pPr>
    </w:lvl>
    <w:lvl w:ilvl="6" w:tplc="80E6829A">
      <w:start w:val="1"/>
      <w:numFmt w:val="decimal"/>
      <w:lvlText w:val="%7."/>
      <w:lvlJc w:val="left"/>
      <w:pPr>
        <w:ind w:left="5040" w:hanging="360"/>
      </w:pPr>
    </w:lvl>
    <w:lvl w:ilvl="7" w:tplc="F2484166">
      <w:start w:val="1"/>
      <w:numFmt w:val="lowerLetter"/>
      <w:lvlText w:val="%8."/>
      <w:lvlJc w:val="left"/>
      <w:pPr>
        <w:ind w:left="5760" w:hanging="360"/>
      </w:pPr>
    </w:lvl>
    <w:lvl w:ilvl="8" w:tplc="7ACA2C0A">
      <w:start w:val="1"/>
      <w:numFmt w:val="lowerRoman"/>
      <w:lvlText w:val="%9."/>
      <w:lvlJc w:val="right"/>
      <w:pPr>
        <w:ind w:left="6480" w:hanging="180"/>
      </w:pPr>
    </w:lvl>
  </w:abstractNum>
  <w:abstractNum w:abstractNumId="6" w15:restartNumberingAfterBreak="0">
    <w:nsid w:val="0FBB23B4"/>
    <w:multiLevelType w:val="hybridMultilevel"/>
    <w:tmpl w:val="009225B2"/>
    <w:lvl w:ilvl="0" w:tplc="090A2646">
      <w:start w:val="1"/>
      <w:numFmt w:val="decimal"/>
      <w:lvlText w:val="%1-"/>
      <w:lvlJc w:val="left"/>
      <w:pPr>
        <w:ind w:left="720" w:hanging="360"/>
      </w:pPr>
      <w:rPr>
        <w:b/>
        <w:bCs/>
      </w:rPr>
    </w:lvl>
    <w:lvl w:ilvl="1" w:tplc="B77CA074">
      <w:start w:val="1"/>
      <w:numFmt w:val="lowerLetter"/>
      <w:lvlText w:val="%2."/>
      <w:lvlJc w:val="left"/>
      <w:pPr>
        <w:ind w:left="1440" w:hanging="360"/>
      </w:pPr>
    </w:lvl>
    <w:lvl w:ilvl="2" w:tplc="16D06F6E">
      <w:start w:val="1"/>
      <w:numFmt w:val="lowerRoman"/>
      <w:lvlText w:val="%3."/>
      <w:lvlJc w:val="right"/>
      <w:pPr>
        <w:ind w:left="2160" w:hanging="180"/>
      </w:pPr>
    </w:lvl>
    <w:lvl w:ilvl="3" w:tplc="61E03B70">
      <w:start w:val="1"/>
      <w:numFmt w:val="decimal"/>
      <w:lvlText w:val="%4."/>
      <w:lvlJc w:val="left"/>
      <w:pPr>
        <w:ind w:left="2880" w:hanging="360"/>
      </w:pPr>
    </w:lvl>
    <w:lvl w:ilvl="4" w:tplc="8E8C39F2">
      <w:start w:val="1"/>
      <w:numFmt w:val="lowerLetter"/>
      <w:lvlText w:val="%5."/>
      <w:lvlJc w:val="left"/>
      <w:pPr>
        <w:ind w:left="3600" w:hanging="360"/>
      </w:pPr>
    </w:lvl>
    <w:lvl w:ilvl="5" w:tplc="596C1726">
      <w:start w:val="1"/>
      <w:numFmt w:val="lowerRoman"/>
      <w:lvlText w:val="%6."/>
      <w:lvlJc w:val="right"/>
      <w:pPr>
        <w:ind w:left="4320" w:hanging="180"/>
      </w:pPr>
    </w:lvl>
    <w:lvl w:ilvl="6" w:tplc="520C152E">
      <w:start w:val="1"/>
      <w:numFmt w:val="decimal"/>
      <w:lvlText w:val="%7."/>
      <w:lvlJc w:val="left"/>
      <w:pPr>
        <w:ind w:left="5040" w:hanging="360"/>
      </w:pPr>
    </w:lvl>
    <w:lvl w:ilvl="7" w:tplc="C540B1AA">
      <w:start w:val="1"/>
      <w:numFmt w:val="lowerLetter"/>
      <w:lvlText w:val="%8."/>
      <w:lvlJc w:val="left"/>
      <w:pPr>
        <w:ind w:left="5760" w:hanging="360"/>
      </w:pPr>
    </w:lvl>
    <w:lvl w:ilvl="8" w:tplc="78780876">
      <w:start w:val="1"/>
      <w:numFmt w:val="lowerRoman"/>
      <w:lvlText w:val="%9."/>
      <w:lvlJc w:val="right"/>
      <w:pPr>
        <w:ind w:left="6480" w:hanging="180"/>
      </w:pPr>
    </w:lvl>
  </w:abstractNum>
  <w:abstractNum w:abstractNumId="7" w15:restartNumberingAfterBreak="0">
    <w:nsid w:val="108911A1"/>
    <w:multiLevelType w:val="hybridMultilevel"/>
    <w:tmpl w:val="288E3178"/>
    <w:lvl w:ilvl="0" w:tplc="951011C6">
      <w:start w:val="1"/>
      <w:numFmt w:val="decimal"/>
      <w:lvlText w:val="%1."/>
      <w:lvlJc w:val="left"/>
      <w:pPr>
        <w:ind w:left="720" w:hanging="360"/>
      </w:pPr>
      <w:rPr>
        <w:rFonts w:hint="default"/>
      </w:rPr>
    </w:lvl>
    <w:lvl w:ilvl="1" w:tplc="417A6F30" w:tentative="1">
      <w:start w:val="1"/>
      <w:numFmt w:val="lowerLetter"/>
      <w:lvlText w:val="%2."/>
      <w:lvlJc w:val="left"/>
      <w:pPr>
        <w:ind w:left="1440" w:hanging="360"/>
      </w:pPr>
    </w:lvl>
    <w:lvl w:ilvl="2" w:tplc="DF1AA822" w:tentative="1">
      <w:start w:val="1"/>
      <w:numFmt w:val="lowerRoman"/>
      <w:lvlText w:val="%3."/>
      <w:lvlJc w:val="right"/>
      <w:pPr>
        <w:ind w:left="2160" w:hanging="180"/>
      </w:pPr>
    </w:lvl>
    <w:lvl w:ilvl="3" w:tplc="AB94D4E6" w:tentative="1">
      <w:start w:val="1"/>
      <w:numFmt w:val="decimal"/>
      <w:lvlText w:val="%4."/>
      <w:lvlJc w:val="left"/>
      <w:pPr>
        <w:ind w:left="2880" w:hanging="360"/>
      </w:pPr>
    </w:lvl>
    <w:lvl w:ilvl="4" w:tplc="171C105A" w:tentative="1">
      <w:start w:val="1"/>
      <w:numFmt w:val="lowerLetter"/>
      <w:lvlText w:val="%5."/>
      <w:lvlJc w:val="left"/>
      <w:pPr>
        <w:ind w:left="3600" w:hanging="360"/>
      </w:pPr>
    </w:lvl>
    <w:lvl w:ilvl="5" w:tplc="C44AC1C8" w:tentative="1">
      <w:start w:val="1"/>
      <w:numFmt w:val="lowerRoman"/>
      <w:lvlText w:val="%6."/>
      <w:lvlJc w:val="right"/>
      <w:pPr>
        <w:ind w:left="4320" w:hanging="180"/>
      </w:pPr>
    </w:lvl>
    <w:lvl w:ilvl="6" w:tplc="C94AC5BA" w:tentative="1">
      <w:start w:val="1"/>
      <w:numFmt w:val="decimal"/>
      <w:lvlText w:val="%7."/>
      <w:lvlJc w:val="left"/>
      <w:pPr>
        <w:ind w:left="5040" w:hanging="360"/>
      </w:pPr>
    </w:lvl>
    <w:lvl w:ilvl="7" w:tplc="F0CEA0F4" w:tentative="1">
      <w:start w:val="1"/>
      <w:numFmt w:val="lowerLetter"/>
      <w:lvlText w:val="%8."/>
      <w:lvlJc w:val="left"/>
      <w:pPr>
        <w:ind w:left="5760" w:hanging="360"/>
      </w:pPr>
    </w:lvl>
    <w:lvl w:ilvl="8" w:tplc="5F70BB5C" w:tentative="1">
      <w:start w:val="1"/>
      <w:numFmt w:val="lowerRoman"/>
      <w:lvlText w:val="%9."/>
      <w:lvlJc w:val="right"/>
      <w:pPr>
        <w:ind w:left="6480" w:hanging="180"/>
      </w:pPr>
    </w:lvl>
  </w:abstractNum>
  <w:abstractNum w:abstractNumId="8" w15:restartNumberingAfterBreak="0">
    <w:nsid w:val="115F2A5F"/>
    <w:multiLevelType w:val="hybridMultilevel"/>
    <w:tmpl w:val="6E0AF118"/>
    <w:lvl w:ilvl="0" w:tplc="FB3CCE66">
      <w:numFmt w:val="bullet"/>
      <w:lvlText w:val="-"/>
      <w:lvlJc w:val="left"/>
      <w:pPr>
        <w:ind w:left="720" w:hanging="360"/>
      </w:pPr>
      <w:rPr>
        <w:rFonts w:ascii="Arial" w:eastAsiaTheme="minorHAnsi" w:hAnsi="Arial" w:cs="Arial" w:hint="default"/>
      </w:rPr>
    </w:lvl>
    <w:lvl w:ilvl="1" w:tplc="994EB5AE" w:tentative="1">
      <w:start w:val="1"/>
      <w:numFmt w:val="bullet"/>
      <w:lvlText w:val="o"/>
      <w:lvlJc w:val="left"/>
      <w:pPr>
        <w:ind w:left="1440" w:hanging="360"/>
      </w:pPr>
      <w:rPr>
        <w:rFonts w:ascii="Courier New" w:hAnsi="Courier New" w:cs="Courier New" w:hint="default"/>
      </w:rPr>
    </w:lvl>
    <w:lvl w:ilvl="2" w:tplc="52D89CCA" w:tentative="1">
      <w:start w:val="1"/>
      <w:numFmt w:val="bullet"/>
      <w:lvlText w:val=""/>
      <w:lvlJc w:val="left"/>
      <w:pPr>
        <w:ind w:left="2160" w:hanging="360"/>
      </w:pPr>
      <w:rPr>
        <w:rFonts w:ascii="Wingdings" w:hAnsi="Wingdings" w:hint="default"/>
      </w:rPr>
    </w:lvl>
    <w:lvl w:ilvl="3" w:tplc="8CF2BFC6" w:tentative="1">
      <w:start w:val="1"/>
      <w:numFmt w:val="bullet"/>
      <w:lvlText w:val=""/>
      <w:lvlJc w:val="left"/>
      <w:pPr>
        <w:ind w:left="2880" w:hanging="360"/>
      </w:pPr>
      <w:rPr>
        <w:rFonts w:ascii="Symbol" w:hAnsi="Symbol" w:hint="default"/>
      </w:rPr>
    </w:lvl>
    <w:lvl w:ilvl="4" w:tplc="C9F0A17A" w:tentative="1">
      <w:start w:val="1"/>
      <w:numFmt w:val="bullet"/>
      <w:lvlText w:val="o"/>
      <w:lvlJc w:val="left"/>
      <w:pPr>
        <w:ind w:left="3600" w:hanging="360"/>
      </w:pPr>
      <w:rPr>
        <w:rFonts w:ascii="Courier New" w:hAnsi="Courier New" w:cs="Courier New" w:hint="default"/>
      </w:rPr>
    </w:lvl>
    <w:lvl w:ilvl="5" w:tplc="59BA911C" w:tentative="1">
      <w:start w:val="1"/>
      <w:numFmt w:val="bullet"/>
      <w:lvlText w:val=""/>
      <w:lvlJc w:val="left"/>
      <w:pPr>
        <w:ind w:left="4320" w:hanging="360"/>
      </w:pPr>
      <w:rPr>
        <w:rFonts w:ascii="Wingdings" w:hAnsi="Wingdings" w:hint="default"/>
      </w:rPr>
    </w:lvl>
    <w:lvl w:ilvl="6" w:tplc="4F7A5A32" w:tentative="1">
      <w:start w:val="1"/>
      <w:numFmt w:val="bullet"/>
      <w:lvlText w:val=""/>
      <w:lvlJc w:val="left"/>
      <w:pPr>
        <w:ind w:left="5040" w:hanging="360"/>
      </w:pPr>
      <w:rPr>
        <w:rFonts w:ascii="Symbol" w:hAnsi="Symbol" w:hint="default"/>
      </w:rPr>
    </w:lvl>
    <w:lvl w:ilvl="7" w:tplc="C87E2444" w:tentative="1">
      <w:start w:val="1"/>
      <w:numFmt w:val="bullet"/>
      <w:lvlText w:val="o"/>
      <w:lvlJc w:val="left"/>
      <w:pPr>
        <w:ind w:left="5760" w:hanging="360"/>
      </w:pPr>
      <w:rPr>
        <w:rFonts w:ascii="Courier New" w:hAnsi="Courier New" w:cs="Courier New" w:hint="default"/>
      </w:rPr>
    </w:lvl>
    <w:lvl w:ilvl="8" w:tplc="9AAA1380" w:tentative="1">
      <w:start w:val="1"/>
      <w:numFmt w:val="bullet"/>
      <w:lvlText w:val=""/>
      <w:lvlJc w:val="left"/>
      <w:pPr>
        <w:ind w:left="6480" w:hanging="360"/>
      </w:pPr>
      <w:rPr>
        <w:rFonts w:ascii="Wingdings" w:hAnsi="Wingdings" w:hint="default"/>
      </w:rPr>
    </w:lvl>
  </w:abstractNum>
  <w:abstractNum w:abstractNumId="9" w15:restartNumberingAfterBreak="0">
    <w:nsid w:val="15E41270"/>
    <w:multiLevelType w:val="hybridMultilevel"/>
    <w:tmpl w:val="FD24E320"/>
    <w:lvl w:ilvl="0" w:tplc="ECECB124">
      <w:start w:val="1"/>
      <w:numFmt w:val="decimal"/>
      <w:lvlText w:val="%1-"/>
      <w:lvlJc w:val="left"/>
      <w:pPr>
        <w:ind w:left="360" w:hanging="360"/>
      </w:pPr>
      <w:rPr>
        <w:rFonts w:hint="default"/>
        <w:b w:val="0"/>
        <w:bCs/>
        <w:sz w:val="24"/>
        <w:szCs w:val="24"/>
      </w:rPr>
    </w:lvl>
    <w:lvl w:ilvl="1" w:tplc="53D2F59C" w:tentative="1">
      <w:start w:val="1"/>
      <w:numFmt w:val="lowerLetter"/>
      <w:lvlText w:val="%2."/>
      <w:lvlJc w:val="left"/>
      <w:pPr>
        <w:ind w:left="1080" w:hanging="360"/>
      </w:pPr>
    </w:lvl>
    <w:lvl w:ilvl="2" w:tplc="EE0A8EE4" w:tentative="1">
      <w:start w:val="1"/>
      <w:numFmt w:val="lowerRoman"/>
      <w:lvlText w:val="%3."/>
      <w:lvlJc w:val="right"/>
      <w:pPr>
        <w:ind w:left="1800" w:hanging="180"/>
      </w:pPr>
    </w:lvl>
    <w:lvl w:ilvl="3" w:tplc="2C0ACB7E" w:tentative="1">
      <w:start w:val="1"/>
      <w:numFmt w:val="decimal"/>
      <w:lvlText w:val="%4."/>
      <w:lvlJc w:val="left"/>
      <w:pPr>
        <w:ind w:left="2520" w:hanging="360"/>
      </w:pPr>
    </w:lvl>
    <w:lvl w:ilvl="4" w:tplc="476EBE36" w:tentative="1">
      <w:start w:val="1"/>
      <w:numFmt w:val="lowerLetter"/>
      <w:lvlText w:val="%5."/>
      <w:lvlJc w:val="left"/>
      <w:pPr>
        <w:ind w:left="3240" w:hanging="360"/>
      </w:pPr>
    </w:lvl>
    <w:lvl w:ilvl="5" w:tplc="B2482010" w:tentative="1">
      <w:start w:val="1"/>
      <w:numFmt w:val="lowerRoman"/>
      <w:lvlText w:val="%6."/>
      <w:lvlJc w:val="right"/>
      <w:pPr>
        <w:ind w:left="3960" w:hanging="180"/>
      </w:pPr>
    </w:lvl>
    <w:lvl w:ilvl="6" w:tplc="76A29EBA" w:tentative="1">
      <w:start w:val="1"/>
      <w:numFmt w:val="decimal"/>
      <w:lvlText w:val="%7."/>
      <w:lvlJc w:val="left"/>
      <w:pPr>
        <w:ind w:left="4680" w:hanging="360"/>
      </w:pPr>
    </w:lvl>
    <w:lvl w:ilvl="7" w:tplc="EF4E3644" w:tentative="1">
      <w:start w:val="1"/>
      <w:numFmt w:val="lowerLetter"/>
      <w:lvlText w:val="%8."/>
      <w:lvlJc w:val="left"/>
      <w:pPr>
        <w:ind w:left="5400" w:hanging="360"/>
      </w:pPr>
    </w:lvl>
    <w:lvl w:ilvl="8" w:tplc="590A622C" w:tentative="1">
      <w:start w:val="1"/>
      <w:numFmt w:val="lowerRoman"/>
      <w:lvlText w:val="%9."/>
      <w:lvlJc w:val="right"/>
      <w:pPr>
        <w:ind w:left="6120" w:hanging="180"/>
      </w:pPr>
    </w:lvl>
  </w:abstractNum>
  <w:abstractNum w:abstractNumId="10" w15:restartNumberingAfterBreak="0">
    <w:nsid w:val="181506A9"/>
    <w:multiLevelType w:val="hybridMultilevel"/>
    <w:tmpl w:val="662E5E5A"/>
    <w:lvl w:ilvl="0" w:tplc="CAD4BC2A">
      <w:start w:val="26"/>
      <w:numFmt w:val="bullet"/>
      <w:lvlText w:val=""/>
      <w:lvlJc w:val="left"/>
      <w:pPr>
        <w:ind w:left="720" w:hanging="360"/>
      </w:pPr>
      <w:rPr>
        <w:rFonts w:ascii="Symbol" w:eastAsiaTheme="minorHAnsi" w:hAnsi="Symbol" w:cstheme="minorHAnsi" w:hint="default"/>
      </w:rPr>
    </w:lvl>
    <w:lvl w:ilvl="1" w:tplc="45AC5FD8" w:tentative="1">
      <w:start w:val="1"/>
      <w:numFmt w:val="bullet"/>
      <w:lvlText w:val="o"/>
      <w:lvlJc w:val="left"/>
      <w:pPr>
        <w:ind w:left="1440" w:hanging="360"/>
      </w:pPr>
      <w:rPr>
        <w:rFonts w:ascii="Courier New" w:hAnsi="Courier New" w:cs="Courier New" w:hint="default"/>
      </w:rPr>
    </w:lvl>
    <w:lvl w:ilvl="2" w:tplc="7270B0D2" w:tentative="1">
      <w:start w:val="1"/>
      <w:numFmt w:val="bullet"/>
      <w:lvlText w:val=""/>
      <w:lvlJc w:val="left"/>
      <w:pPr>
        <w:ind w:left="2160" w:hanging="360"/>
      </w:pPr>
      <w:rPr>
        <w:rFonts w:ascii="Wingdings" w:hAnsi="Wingdings" w:hint="default"/>
      </w:rPr>
    </w:lvl>
    <w:lvl w:ilvl="3" w:tplc="0CEE68A0" w:tentative="1">
      <w:start w:val="1"/>
      <w:numFmt w:val="bullet"/>
      <w:lvlText w:val=""/>
      <w:lvlJc w:val="left"/>
      <w:pPr>
        <w:ind w:left="2880" w:hanging="360"/>
      </w:pPr>
      <w:rPr>
        <w:rFonts w:ascii="Symbol" w:hAnsi="Symbol" w:hint="default"/>
      </w:rPr>
    </w:lvl>
    <w:lvl w:ilvl="4" w:tplc="32D44FC4" w:tentative="1">
      <w:start w:val="1"/>
      <w:numFmt w:val="bullet"/>
      <w:lvlText w:val="o"/>
      <w:lvlJc w:val="left"/>
      <w:pPr>
        <w:ind w:left="3600" w:hanging="360"/>
      </w:pPr>
      <w:rPr>
        <w:rFonts w:ascii="Courier New" w:hAnsi="Courier New" w:cs="Courier New" w:hint="default"/>
      </w:rPr>
    </w:lvl>
    <w:lvl w:ilvl="5" w:tplc="92240E28" w:tentative="1">
      <w:start w:val="1"/>
      <w:numFmt w:val="bullet"/>
      <w:lvlText w:val=""/>
      <w:lvlJc w:val="left"/>
      <w:pPr>
        <w:ind w:left="4320" w:hanging="360"/>
      </w:pPr>
      <w:rPr>
        <w:rFonts w:ascii="Wingdings" w:hAnsi="Wingdings" w:hint="default"/>
      </w:rPr>
    </w:lvl>
    <w:lvl w:ilvl="6" w:tplc="7A2A0A8E" w:tentative="1">
      <w:start w:val="1"/>
      <w:numFmt w:val="bullet"/>
      <w:lvlText w:val=""/>
      <w:lvlJc w:val="left"/>
      <w:pPr>
        <w:ind w:left="5040" w:hanging="360"/>
      </w:pPr>
      <w:rPr>
        <w:rFonts w:ascii="Symbol" w:hAnsi="Symbol" w:hint="default"/>
      </w:rPr>
    </w:lvl>
    <w:lvl w:ilvl="7" w:tplc="65EEDE54" w:tentative="1">
      <w:start w:val="1"/>
      <w:numFmt w:val="bullet"/>
      <w:lvlText w:val="o"/>
      <w:lvlJc w:val="left"/>
      <w:pPr>
        <w:ind w:left="5760" w:hanging="360"/>
      </w:pPr>
      <w:rPr>
        <w:rFonts w:ascii="Courier New" w:hAnsi="Courier New" w:cs="Courier New" w:hint="default"/>
      </w:rPr>
    </w:lvl>
    <w:lvl w:ilvl="8" w:tplc="F5F20D0C" w:tentative="1">
      <w:start w:val="1"/>
      <w:numFmt w:val="bullet"/>
      <w:lvlText w:val=""/>
      <w:lvlJc w:val="left"/>
      <w:pPr>
        <w:ind w:left="6480" w:hanging="360"/>
      </w:pPr>
      <w:rPr>
        <w:rFonts w:ascii="Wingdings" w:hAnsi="Wingdings" w:hint="default"/>
      </w:rPr>
    </w:lvl>
  </w:abstractNum>
  <w:abstractNum w:abstractNumId="11" w15:restartNumberingAfterBreak="0">
    <w:nsid w:val="19A04521"/>
    <w:multiLevelType w:val="hybridMultilevel"/>
    <w:tmpl w:val="CE788E7E"/>
    <w:lvl w:ilvl="0" w:tplc="A238CFE6">
      <w:numFmt w:val="bullet"/>
      <w:lvlText w:val="-"/>
      <w:lvlJc w:val="left"/>
      <w:pPr>
        <w:ind w:left="360" w:hanging="360"/>
      </w:pPr>
      <w:rPr>
        <w:rFonts w:ascii="Simplified Arabic" w:eastAsia="Times New Roman" w:hAnsi="Simplified Arabic" w:cs="Simplified Arabic" w:hint="default"/>
      </w:rPr>
    </w:lvl>
    <w:lvl w:ilvl="1" w:tplc="3CC4BAA4" w:tentative="1">
      <w:start w:val="1"/>
      <w:numFmt w:val="bullet"/>
      <w:lvlText w:val="o"/>
      <w:lvlJc w:val="left"/>
      <w:pPr>
        <w:ind w:left="1440" w:hanging="360"/>
      </w:pPr>
      <w:rPr>
        <w:rFonts w:ascii="Courier New" w:hAnsi="Courier New" w:cs="Courier New" w:hint="default"/>
      </w:rPr>
    </w:lvl>
    <w:lvl w:ilvl="2" w:tplc="C4A6B382" w:tentative="1">
      <w:start w:val="1"/>
      <w:numFmt w:val="bullet"/>
      <w:lvlText w:val=""/>
      <w:lvlJc w:val="left"/>
      <w:pPr>
        <w:ind w:left="2160" w:hanging="360"/>
      </w:pPr>
      <w:rPr>
        <w:rFonts w:ascii="Wingdings" w:hAnsi="Wingdings" w:hint="default"/>
      </w:rPr>
    </w:lvl>
    <w:lvl w:ilvl="3" w:tplc="F3D0FBDE" w:tentative="1">
      <w:start w:val="1"/>
      <w:numFmt w:val="bullet"/>
      <w:lvlText w:val=""/>
      <w:lvlJc w:val="left"/>
      <w:pPr>
        <w:ind w:left="2880" w:hanging="360"/>
      </w:pPr>
      <w:rPr>
        <w:rFonts w:ascii="Symbol" w:hAnsi="Symbol" w:hint="default"/>
      </w:rPr>
    </w:lvl>
    <w:lvl w:ilvl="4" w:tplc="30FA70FA" w:tentative="1">
      <w:start w:val="1"/>
      <w:numFmt w:val="bullet"/>
      <w:lvlText w:val="o"/>
      <w:lvlJc w:val="left"/>
      <w:pPr>
        <w:ind w:left="3600" w:hanging="360"/>
      </w:pPr>
      <w:rPr>
        <w:rFonts w:ascii="Courier New" w:hAnsi="Courier New" w:cs="Courier New" w:hint="default"/>
      </w:rPr>
    </w:lvl>
    <w:lvl w:ilvl="5" w:tplc="A748F4A0" w:tentative="1">
      <w:start w:val="1"/>
      <w:numFmt w:val="bullet"/>
      <w:lvlText w:val=""/>
      <w:lvlJc w:val="left"/>
      <w:pPr>
        <w:ind w:left="4320" w:hanging="360"/>
      </w:pPr>
      <w:rPr>
        <w:rFonts w:ascii="Wingdings" w:hAnsi="Wingdings" w:hint="default"/>
      </w:rPr>
    </w:lvl>
    <w:lvl w:ilvl="6" w:tplc="4C34DD92" w:tentative="1">
      <w:start w:val="1"/>
      <w:numFmt w:val="bullet"/>
      <w:lvlText w:val=""/>
      <w:lvlJc w:val="left"/>
      <w:pPr>
        <w:ind w:left="5040" w:hanging="360"/>
      </w:pPr>
      <w:rPr>
        <w:rFonts w:ascii="Symbol" w:hAnsi="Symbol" w:hint="default"/>
      </w:rPr>
    </w:lvl>
    <w:lvl w:ilvl="7" w:tplc="CD748A2E" w:tentative="1">
      <w:start w:val="1"/>
      <w:numFmt w:val="bullet"/>
      <w:lvlText w:val="o"/>
      <w:lvlJc w:val="left"/>
      <w:pPr>
        <w:ind w:left="5760" w:hanging="360"/>
      </w:pPr>
      <w:rPr>
        <w:rFonts w:ascii="Courier New" w:hAnsi="Courier New" w:cs="Courier New" w:hint="default"/>
      </w:rPr>
    </w:lvl>
    <w:lvl w:ilvl="8" w:tplc="8132C46E" w:tentative="1">
      <w:start w:val="1"/>
      <w:numFmt w:val="bullet"/>
      <w:lvlText w:val=""/>
      <w:lvlJc w:val="left"/>
      <w:pPr>
        <w:ind w:left="6480" w:hanging="360"/>
      </w:pPr>
      <w:rPr>
        <w:rFonts w:ascii="Wingdings" w:hAnsi="Wingdings" w:hint="default"/>
      </w:rPr>
    </w:lvl>
  </w:abstractNum>
  <w:abstractNum w:abstractNumId="12" w15:restartNumberingAfterBreak="0">
    <w:nsid w:val="1B2F0174"/>
    <w:multiLevelType w:val="multilevel"/>
    <w:tmpl w:val="EE7802FC"/>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C121CAB"/>
    <w:multiLevelType w:val="hybridMultilevel"/>
    <w:tmpl w:val="F336FA0E"/>
    <w:lvl w:ilvl="0" w:tplc="5CC45DF0">
      <w:start w:val="1"/>
      <w:numFmt w:val="decimal"/>
      <w:lvlText w:val="%1."/>
      <w:lvlJc w:val="left"/>
      <w:pPr>
        <w:ind w:left="720" w:hanging="360"/>
      </w:pPr>
      <w:rPr>
        <w:rFonts w:asciiTheme="minorBidi" w:hAnsiTheme="minorBidi" w:cstheme="minorBidi" w:hint="default"/>
        <w:b/>
        <w:bCs/>
      </w:rPr>
    </w:lvl>
    <w:lvl w:ilvl="1" w:tplc="2FA06F12">
      <w:start w:val="1"/>
      <w:numFmt w:val="lowerLetter"/>
      <w:lvlText w:val="%2."/>
      <w:lvlJc w:val="left"/>
      <w:pPr>
        <w:ind w:left="1440" w:hanging="360"/>
      </w:pPr>
    </w:lvl>
    <w:lvl w:ilvl="2" w:tplc="8BF47742">
      <w:start w:val="1"/>
      <w:numFmt w:val="lowerRoman"/>
      <w:lvlText w:val="%3."/>
      <w:lvlJc w:val="right"/>
      <w:pPr>
        <w:ind w:left="2160" w:hanging="180"/>
      </w:pPr>
    </w:lvl>
    <w:lvl w:ilvl="3" w:tplc="7CBE1A0A">
      <w:start w:val="1"/>
      <w:numFmt w:val="decimal"/>
      <w:lvlText w:val="%4."/>
      <w:lvlJc w:val="left"/>
      <w:pPr>
        <w:ind w:left="2880" w:hanging="360"/>
      </w:pPr>
    </w:lvl>
    <w:lvl w:ilvl="4" w:tplc="55B8FD46">
      <w:start w:val="1"/>
      <w:numFmt w:val="lowerLetter"/>
      <w:lvlText w:val="%5."/>
      <w:lvlJc w:val="left"/>
      <w:pPr>
        <w:ind w:left="3600" w:hanging="360"/>
      </w:pPr>
    </w:lvl>
    <w:lvl w:ilvl="5" w:tplc="FEB626F6">
      <w:start w:val="1"/>
      <w:numFmt w:val="lowerRoman"/>
      <w:lvlText w:val="%6."/>
      <w:lvlJc w:val="right"/>
      <w:pPr>
        <w:ind w:left="4320" w:hanging="180"/>
      </w:pPr>
    </w:lvl>
    <w:lvl w:ilvl="6" w:tplc="F5B252E2">
      <w:start w:val="1"/>
      <w:numFmt w:val="decimal"/>
      <w:lvlText w:val="%7."/>
      <w:lvlJc w:val="left"/>
      <w:pPr>
        <w:ind w:left="5040" w:hanging="360"/>
      </w:pPr>
    </w:lvl>
    <w:lvl w:ilvl="7" w:tplc="2BC826E4">
      <w:start w:val="1"/>
      <w:numFmt w:val="lowerLetter"/>
      <w:lvlText w:val="%8."/>
      <w:lvlJc w:val="left"/>
      <w:pPr>
        <w:ind w:left="5760" w:hanging="360"/>
      </w:pPr>
    </w:lvl>
    <w:lvl w:ilvl="8" w:tplc="5350837E">
      <w:start w:val="1"/>
      <w:numFmt w:val="lowerRoman"/>
      <w:lvlText w:val="%9."/>
      <w:lvlJc w:val="right"/>
      <w:pPr>
        <w:ind w:left="6480" w:hanging="180"/>
      </w:pPr>
    </w:lvl>
  </w:abstractNum>
  <w:abstractNum w:abstractNumId="14" w15:restartNumberingAfterBreak="0">
    <w:nsid w:val="1D602389"/>
    <w:multiLevelType w:val="hybridMultilevel"/>
    <w:tmpl w:val="7C368BF0"/>
    <w:lvl w:ilvl="0" w:tplc="18A83612">
      <w:start w:val="1"/>
      <w:numFmt w:val="bullet"/>
      <w:lvlText w:val="-"/>
      <w:lvlJc w:val="left"/>
      <w:pPr>
        <w:ind w:left="720" w:hanging="360"/>
      </w:pPr>
      <w:rPr>
        <w:rFonts w:ascii="Arial" w:eastAsia="Calibri" w:hAnsi="Arial" w:cs="Arial" w:hint="default"/>
      </w:rPr>
    </w:lvl>
    <w:lvl w:ilvl="1" w:tplc="CB028280">
      <w:start w:val="1"/>
      <w:numFmt w:val="bullet"/>
      <w:lvlText w:val="o"/>
      <w:lvlJc w:val="left"/>
      <w:pPr>
        <w:ind w:left="1440" w:hanging="360"/>
      </w:pPr>
      <w:rPr>
        <w:rFonts w:ascii="Courier New" w:hAnsi="Courier New" w:cs="Courier New" w:hint="default"/>
      </w:rPr>
    </w:lvl>
    <w:lvl w:ilvl="2" w:tplc="CC78C3F8">
      <w:start w:val="1"/>
      <w:numFmt w:val="bullet"/>
      <w:lvlText w:val=""/>
      <w:lvlJc w:val="left"/>
      <w:pPr>
        <w:ind w:left="2160" w:hanging="360"/>
      </w:pPr>
      <w:rPr>
        <w:rFonts w:ascii="Wingdings" w:hAnsi="Wingdings" w:hint="default"/>
      </w:rPr>
    </w:lvl>
    <w:lvl w:ilvl="3" w:tplc="84948072">
      <w:start w:val="1"/>
      <w:numFmt w:val="decimal"/>
      <w:lvlText w:val="%4-"/>
      <w:lvlJc w:val="left"/>
      <w:pPr>
        <w:ind w:left="2880" w:hanging="360"/>
      </w:pPr>
      <w:rPr>
        <w:rFonts w:ascii="Calibri" w:eastAsia="Calibri" w:hAnsi="Calibri" w:cs="Arial"/>
      </w:rPr>
    </w:lvl>
    <w:lvl w:ilvl="4" w:tplc="0C102544">
      <w:start w:val="1"/>
      <w:numFmt w:val="bullet"/>
      <w:lvlText w:val="o"/>
      <w:lvlJc w:val="left"/>
      <w:pPr>
        <w:ind w:left="3600" w:hanging="360"/>
      </w:pPr>
      <w:rPr>
        <w:rFonts w:ascii="Courier New" w:hAnsi="Courier New" w:cs="Courier New" w:hint="default"/>
      </w:rPr>
    </w:lvl>
    <w:lvl w:ilvl="5" w:tplc="EE609190">
      <w:start w:val="1"/>
      <w:numFmt w:val="bullet"/>
      <w:lvlText w:val=""/>
      <w:lvlJc w:val="left"/>
      <w:pPr>
        <w:ind w:left="4320" w:hanging="360"/>
      </w:pPr>
      <w:rPr>
        <w:rFonts w:ascii="Wingdings" w:hAnsi="Wingdings" w:hint="default"/>
      </w:rPr>
    </w:lvl>
    <w:lvl w:ilvl="6" w:tplc="BC70880E">
      <w:start w:val="1"/>
      <w:numFmt w:val="bullet"/>
      <w:lvlText w:val=""/>
      <w:lvlJc w:val="left"/>
      <w:pPr>
        <w:ind w:left="5040" w:hanging="360"/>
      </w:pPr>
      <w:rPr>
        <w:rFonts w:ascii="Symbol" w:hAnsi="Symbol" w:hint="default"/>
      </w:rPr>
    </w:lvl>
    <w:lvl w:ilvl="7" w:tplc="1C2410F2">
      <w:start w:val="1"/>
      <w:numFmt w:val="bullet"/>
      <w:lvlText w:val="o"/>
      <w:lvlJc w:val="left"/>
      <w:pPr>
        <w:ind w:left="5760" w:hanging="360"/>
      </w:pPr>
      <w:rPr>
        <w:rFonts w:ascii="Courier New" w:hAnsi="Courier New" w:cs="Courier New" w:hint="default"/>
      </w:rPr>
    </w:lvl>
    <w:lvl w:ilvl="8" w:tplc="7B422B74">
      <w:start w:val="1"/>
      <w:numFmt w:val="bullet"/>
      <w:lvlText w:val=""/>
      <w:lvlJc w:val="left"/>
      <w:pPr>
        <w:ind w:left="6480" w:hanging="360"/>
      </w:pPr>
      <w:rPr>
        <w:rFonts w:ascii="Wingdings" w:hAnsi="Wingdings" w:hint="default"/>
      </w:rPr>
    </w:lvl>
  </w:abstractNum>
  <w:abstractNum w:abstractNumId="15" w15:restartNumberingAfterBreak="0">
    <w:nsid w:val="223B7C8F"/>
    <w:multiLevelType w:val="hybridMultilevel"/>
    <w:tmpl w:val="D1681840"/>
    <w:lvl w:ilvl="0" w:tplc="76B47AEE">
      <w:start w:val="7"/>
      <w:numFmt w:val="bullet"/>
      <w:lvlText w:val=""/>
      <w:lvlJc w:val="left"/>
      <w:pPr>
        <w:ind w:left="728" w:hanging="360"/>
      </w:pPr>
      <w:rPr>
        <w:rFonts w:ascii="Symbol" w:eastAsia="Calibri" w:hAnsi="Symbol" w:cs="Arial" w:hint="default"/>
      </w:rPr>
    </w:lvl>
    <w:lvl w:ilvl="1" w:tplc="950C98D4" w:tentative="1">
      <w:start w:val="1"/>
      <w:numFmt w:val="bullet"/>
      <w:lvlText w:val="o"/>
      <w:lvlJc w:val="left"/>
      <w:pPr>
        <w:ind w:left="1448" w:hanging="360"/>
      </w:pPr>
      <w:rPr>
        <w:rFonts w:ascii="Courier New" w:hAnsi="Courier New" w:cs="Courier New" w:hint="default"/>
      </w:rPr>
    </w:lvl>
    <w:lvl w:ilvl="2" w:tplc="85A207CC" w:tentative="1">
      <w:start w:val="1"/>
      <w:numFmt w:val="bullet"/>
      <w:lvlText w:val=""/>
      <w:lvlJc w:val="left"/>
      <w:pPr>
        <w:ind w:left="2168" w:hanging="360"/>
      </w:pPr>
      <w:rPr>
        <w:rFonts w:ascii="Wingdings" w:hAnsi="Wingdings" w:hint="default"/>
      </w:rPr>
    </w:lvl>
    <w:lvl w:ilvl="3" w:tplc="5AD03DAA" w:tentative="1">
      <w:start w:val="1"/>
      <w:numFmt w:val="bullet"/>
      <w:lvlText w:val=""/>
      <w:lvlJc w:val="left"/>
      <w:pPr>
        <w:ind w:left="2888" w:hanging="360"/>
      </w:pPr>
      <w:rPr>
        <w:rFonts w:ascii="Symbol" w:hAnsi="Symbol" w:hint="default"/>
      </w:rPr>
    </w:lvl>
    <w:lvl w:ilvl="4" w:tplc="144866CC" w:tentative="1">
      <w:start w:val="1"/>
      <w:numFmt w:val="bullet"/>
      <w:lvlText w:val="o"/>
      <w:lvlJc w:val="left"/>
      <w:pPr>
        <w:ind w:left="3608" w:hanging="360"/>
      </w:pPr>
      <w:rPr>
        <w:rFonts w:ascii="Courier New" w:hAnsi="Courier New" w:cs="Courier New" w:hint="default"/>
      </w:rPr>
    </w:lvl>
    <w:lvl w:ilvl="5" w:tplc="2F9E37CE" w:tentative="1">
      <w:start w:val="1"/>
      <w:numFmt w:val="bullet"/>
      <w:lvlText w:val=""/>
      <w:lvlJc w:val="left"/>
      <w:pPr>
        <w:ind w:left="4328" w:hanging="360"/>
      </w:pPr>
      <w:rPr>
        <w:rFonts w:ascii="Wingdings" w:hAnsi="Wingdings" w:hint="default"/>
      </w:rPr>
    </w:lvl>
    <w:lvl w:ilvl="6" w:tplc="516645F0" w:tentative="1">
      <w:start w:val="1"/>
      <w:numFmt w:val="bullet"/>
      <w:lvlText w:val=""/>
      <w:lvlJc w:val="left"/>
      <w:pPr>
        <w:ind w:left="5048" w:hanging="360"/>
      </w:pPr>
      <w:rPr>
        <w:rFonts w:ascii="Symbol" w:hAnsi="Symbol" w:hint="default"/>
      </w:rPr>
    </w:lvl>
    <w:lvl w:ilvl="7" w:tplc="9C862EC4" w:tentative="1">
      <w:start w:val="1"/>
      <w:numFmt w:val="bullet"/>
      <w:lvlText w:val="o"/>
      <w:lvlJc w:val="left"/>
      <w:pPr>
        <w:ind w:left="5768" w:hanging="360"/>
      </w:pPr>
      <w:rPr>
        <w:rFonts w:ascii="Courier New" w:hAnsi="Courier New" w:cs="Courier New" w:hint="default"/>
      </w:rPr>
    </w:lvl>
    <w:lvl w:ilvl="8" w:tplc="9030EDAE" w:tentative="1">
      <w:start w:val="1"/>
      <w:numFmt w:val="bullet"/>
      <w:lvlText w:val=""/>
      <w:lvlJc w:val="left"/>
      <w:pPr>
        <w:ind w:left="6488" w:hanging="360"/>
      </w:pPr>
      <w:rPr>
        <w:rFonts w:ascii="Wingdings" w:hAnsi="Wingdings" w:hint="default"/>
      </w:rPr>
    </w:lvl>
  </w:abstractNum>
  <w:abstractNum w:abstractNumId="16" w15:restartNumberingAfterBreak="0">
    <w:nsid w:val="238446AA"/>
    <w:multiLevelType w:val="hybridMultilevel"/>
    <w:tmpl w:val="DF1855F0"/>
    <w:lvl w:ilvl="0" w:tplc="EFFA147C">
      <w:start w:val="1"/>
      <w:numFmt w:val="decimal"/>
      <w:lvlText w:val="%1."/>
      <w:lvlJc w:val="left"/>
      <w:pPr>
        <w:ind w:left="720" w:hanging="360"/>
      </w:pPr>
      <w:rPr>
        <w:b/>
        <w:bCs/>
      </w:rPr>
    </w:lvl>
    <w:lvl w:ilvl="1" w:tplc="2A8ED088">
      <w:start w:val="1"/>
      <w:numFmt w:val="lowerLetter"/>
      <w:lvlText w:val="%2."/>
      <w:lvlJc w:val="left"/>
      <w:pPr>
        <w:ind w:left="1440" w:hanging="360"/>
      </w:pPr>
    </w:lvl>
    <w:lvl w:ilvl="2" w:tplc="A95496FE">
      <w:start w:val="1"/>
      <w:numFmt w:val="lowerRoman"/>
      <w:lvlText w:val="%3."/>
      <w:lvlJc w:val="right"/>
      <w:pPr>
        <w:ind w:left="2160" w:hanging="180"/>
      </w:pPr>
    </w:lvl>
    <w:lvl w:ilvl="3" w:tplc="3500D250">
      <w:start w:val="1"/>
      <w:numFmt w:val="decimal"/>
      <w:lvlText w:val="%4."/>
      <w:lvlJc w:val="left"/>
      <w:pPr>
        <w:ind w:left="2880" w:hanging="360"/>
      </w:pPr>
    </w:lvl>
    <w:lvl w:ilvl="4" w:tplc="E5AEF838">
      <w:start w:val="1"/>
      <w:numFmt w:val="lowerLetter"/>
      <w:lvlText w:val="%5."/>
      <w:lvlJc w:val="left"/>
      <w:pPr>
        <w:ind w:left="3600" w:hanging="360"/>
      </w:pPr>
    </w:lvl>
    <w:lvl w:ilvl="5" w:tplc="455E73B6">
      <w:start w:val="1"/>
      <w:numFmt w:val="lowerRoman"/>
      <w:lvlText w:val="%6."/>
      <w:lvlJc w:val="right"/>
      <w:pPr>
        <w:ind w:left="4320" w:hanging="180"/>
      </w:pPr>
    </w:lvl>
    <w:lvl w:ilvl="6" w:tplc="92FEA35C">
      <w:start w:val="1"/>
      <w:numFmt w:val="decimal"/>
      <w:lvlText w:val="%7."/>
      <w:lvlJc w:val="left"/>
      <w:pPr>
        <w:ind w:left="5040" w:hanging="360"/>
      </w:pPr>
    </w:lvl>
    <w:lvl w:ilvl="7" w:tplc="6EBEF7A8">
      <w:start w:val="1"/>
      <w:numFmt w:val="lowerLetter"/>
      <w:lvlText w:val="%8."/>
      <w:lvlJc w:val="left"/>
      <w:pPr>
        <w:ind w:left="5760" w:hanging="360"/>
      </w:pPr>
    </w:lvl>
    <w:lvl w:ilvl="8" w:tplc="87263308">
      <w:start w:val="1"/>
      <w:numFmt w:val="lowerRoman"/>
      <w:lvlText w:val="%9."/>
      <w:lvlJc w:val="right"/>
      <w:pPr>
        <w:ind w:left="6480" w:hanging="180"/>
      </w:pPr>
    </w:lvl>
  </w:abstractNum>
  <w:abstractNum w:abstractNumId="17" w15:restartNumberingAfterBreak="0">
    <w:nsid w:val="24947BFA"/>
    <w:multiLevelType w:val="hybridMultilevel"/>
    <w:tmpl w:val="80B89B00"/>
    <w:lvl w:ilvl="0" w:tplc="5F1632CC">
      <w:start w:val="1"/>
      <w:numFmt w:val="decimal"/>
      <w:lvlText w:val="%1-"/>
      <w:lvlJc w:val="left"/>
      <w:pPr>
        <w:ind w:left="1080" w:hanging="360"/>
      </w:pPr>
    </w:lvl>
    <w:lvl w:ilvl="1" w:tplc="0C7AE020">
      <w:start w:val="1"/>
      <w:numFmt w:val="lowerLetter"/>
      <w:lvlText w:val="%2."/>
      <w:lvlJc w:val="left"/>
      <w:pPr>
        <w:ind w:left="1800" w:hanging="360"/>
      </w:pPr>
    </w:lvl>
    <w:lvl w:ilvl="2" w:tplc="A9B4D8EC">
      <w:start w:val="1"/>
      <w:numFmt w:val="lowerRoman"/>
      <w:lvlText w:val="%3."/>
      <w:lvlJc w:val="right"/>
      <w:pPr>
        <w:ind w:left="2520" w:hanging="180"/>
      </w:pPr>
    </w:lvl>
    <w:lvl w:ilvl="3" w:tplc="7D4AE186">
      <w:start w:val="1"/>
      <w:numFmt w:val="decimal"/>
      <w:lvlText w:val="%4."/>
      <w:lvlJc w:val="left"/>
      <w:pPr>
        <w:ind w:left="3240" w:hanging="360"/>
      </w:pPr>
    </w:lvl>
    <w:lvl w:ilvl="4" w:tplc="961421D4">
      <w:start w:val="1"/>
      <w:numFmt w:val="lowerLetter"/>
      <w:lvlText w:val="%5."/>
      <w:lvlJc w:val="left"/>
      <w:pPr>
        <w:ind w:left="3960" w:hanging="360"/>
      </w:pPr>
    </w:lvl>
    <w:lvl w:ilvl="5" w:tplc="1C8C7F24">
      <w:start w:val="1"/>
      <w:numFmt w:val="lowerRoman"/>
      <w:lvlText w:val="%6."/>
      <w:lvlJc w:val="right"/>
      <w:pPr>
        <w:ind w:left="4680" w:hanging="180"/>
      </w:pPr>
    </w:lvl>
    <w:lvl w:ilvl="6" w:tplc="F04070F4">
      <w:start w:val="1"/>
      <w:numFmt w:val="decimal"/>
      <w:lvlText w:val="%7."/>
      <w:lvlJc w:val="left"/>
      <w:pPr>
        <w:ind w:left="5400" w:hanging="360"/>
      </w:pPr>
    </w:lvl>
    <w:lvl w:ilvl="7" w:tplc="C22CB0B0">
      <w:start w:val="1"/>
      <w:numFmt w:val="lowerLetter"/>
      <w:lvlText w:val="%8."/>
      <w:lvlJc w:val="left"/>
      <w:pPr>
        <w:ind w:left="6120" w:hanging="360"/>
      </w:pPr>
    </w:lvl>
    <w:lvl w:ilvl="8" w:tplc="E7D8DA94">
      <w:start w:val="1"/>
      <w:numFmt w:val="lowerRoman"/>
      <w:lvlText w:val="%9."/>
      <w:lvlJc w:val="right"/>
      <w:pPr>
        <w:ind w:left="6840" w:hanging="180"/>
      </w:pPr>
    </w:lvl>
  </w:abstractNum>
  <w:abstractNum w:abstractNumId="18" w15:restartNumberingAfterBreak="0">
    <w:nsid w:val="299E48A7"/>
    <w:multiLevelType w:val="hybridMultilevel"/>
    <w:tmpl w:val="057A5D5E"/>
    <w:lvl w:ilvl="0" w:tplc="5BAA14F4">
      <w:start w:val="1"/>
      <w:numFmt w:val="decimal"/>
      <w:lvlText w:val="%1-"/>
      <w:lvlJc w:val="left"/>
      <w:pPr>
        <w:ind w:left="720" w:hanging="360"/>
      </w:pPr>
      <w:rPr>
        <w:b/>
        <w:bCs/>
      </w:rPr>
    </w:lvl>
    <w:lvl w:ilvl="1" w:tplc="1E6EBAB2">
      <w:start w:val="1"/>
      <w:numFmt w:val="lowerLetter"/>
      <w:lvlText w:val="%2."/>
      <w:lvlJc w:val="left"/>
      <w:pPr>
        <w:ind w:left="1440" w:hanging="360"/>
      </w:pPr>
    </w:lvl>
    <w:lvl w:ilvl="2" w:tplc="F73695F6">
      <w:start w:val="1"/>
      <w:numFmt w:val="lowerRoman"/>
      <w:lvlText w:val="%3."/>
      <w:lvlJc w:val="right"/>
      <w:pPr>
        <w:ind w:left="2160" w:hanging="180"/>
      </w:pPr>
    </w:lvl>
    <w:lvl w:ilvl="3" w:tplc="63C84E60">
      <w:start w:val="1"/>
      <w:numFmt w:val="decimal"/>
      <w:lvlText w:val="%4."/>
      <w:lvlJc w:val="left"/>
      <w:pPr>
        <w:ind w:left="2880" w:hanging="360"/>
      </w:pPr>
    </w:lvl>
    <w:lvl w:ilvl="4" w:tplc="2DFEF556">
      <w:start w:val="1"/>
      <w:numFmt w:val="lowerLetter"/>
      <w:lvlText w:val="%5."/>
      <w:lvlJc w:val="left"/>
      <w:pPr>
        <w:ind w:left="3600" w:hanging="360"/>
      </w:pPr>
    </w:lvl>
    <w:lvl w:ilvl="5" w:tplc="7E227D48">
      <w:start w:val="1"/>
      <w:numFmt w:val="lowerRoman"/>
      <w:lvlText w:val="%6."/>
      <w:lvlJc w:val="right"/>
      <w:pPr>
        <w:ind w:left="4320" w:hanging="180"/>
      </w:pPr>
    </w:lvl>
    <w:lvl w:ilvl="6" w:tplc="D21AE038">
      <w:start w:val="1"/>
      <w:numFmt w:val="decimal"/>
      <w:lvlText w:val="%7."/>
      <w:lvlJc w:val="left"/>
      <w:pPr>
        <w:ind w:left="5040" w:hanging="360"/>
      </w:pPr>
    </w:lvl>
    <w:lvl w:ilvl="7" w:tplc="63A080DA">
      <w:start w:val="1"/>
      <w:numFmt w:val="lowerLetter"/>
      <w:lvlText w:val="%8."/>
      <w:lvlJc w:val="left"/>
      <w:pPr>
        <w:ind w:left="5760" w:hanging="360"/>
      </w:pPr>
    </w:lvl>
    <w:lvl w:ilvl="8" w:tplc="92F41410">
      <w:start w:val="1"/>
      <w:numFmt w:val="lowerRoman"/>
      <w:lvlText w:val="%9."/>
      <w:lvlJc w:val="right"/>
      <w:pPr>
        <w:ind w:left="6480" w:hanging="180"/>
      </w:pPr>
    </w:lvl>
  </w:abstractNum>
  <w:abstractNum w:abstractNumId="19" w15:restartNumberingAfterBreak="0">
    <w:nsid w:val="2BEC2CF9"/>
    <w:multiLevelType w:val="hybridMultilevel"/>
    <w:tmpl w:val="DB20E8A8"/>
    <w:lvl w:ilvl="0" w:tplc="69CAEF2C">
      <w:start w:val="1"/>
      <w:numFmt w:val="decimal"/>
      <w:lvlText w:val="%1."/>
      <w:lvlJc w:val="left"/>
      <w:pPr>
        <w:ind w:left="720" w:hanging="360"/>
      </w:pPr>
      <w:rPr>
        <w:b/>
        <w:bCs/>
      </w:rPr>
    </w:lvl>
    <w:lvl w:ilvl="1" w:tplc="18142D84">
      <w:start w:val="1"/>
      <w:numFmt w:val="lowerLetter"/>
      <w:lvlText w:val="%2."/>
      <w:lvlJc w:val="left"/>
      <w:pPr>
        <w:ind w:left="1440" w:hanging="360"/>
      </w:pPr>
    </w:lvl>
    <w:lvl w:ilvl="2" w:tplc="934E8F68">
      <w:start w:val="1"/>
      <w:numFmt w:val="lowerRoman"/>
      <w:lvlText w:val="%3."/>
      <w:lvlJc w:val="right"/>
      <w:pPr>
        <w:ind w:left="2160" w:hanging="180"/>
      </w:pPr>
    </w:lvl>
    <w:lvl w:ilvl="3" w:tplc="EF0C59C8">
      <w:start w:val="1"/>
      <w:numFmt w:val="decimal"/>
      <w:lvlText w:val="%4."/>
      <w:lvlJc w:val="left"/>
      <w:pPr>
        <w:ind w:left="2880" w:hanging="360"/>
      </w:pPr>
    </w:lvl>
    <w:lvl w:ilvl="4" w:tplc="D07A57A8">
      <w:start w:val="1"/>
      <w:numFmt w:val="lowerLetter"/>
      <w:lvlText w:val="%5."/>
      <w:lvlJc w:val="left"/>
      <w:pPr>
        <w:ind w:left="3600" w:hanging="360"/>
      </w:pPr>
    </w:lvl>
    <w:lvl w:ilvl="5" w:tplc="1FFEC29A">
      <w:start w:val="1"/>
      <w:numFmt w:val="lowerRoman"/>
      <w:lvlText w:val="%6."/>
      <w:lvlJc w:val="right"/>
      <w:pPr>
        <w:ind w:left="4320" w:hanging="180"/>
      </w:pPr>
    </w:lvl>
    <w:lvl w:ilvl="6" w:tplc="2C841E44">
      <w:start w:val="1"/>
      <w:numFmt w:val="decimal"/>
      <w:lvlText w:val="%7."/>
      <w:lvlJc w:val="left"/>
      <w:pPr>
        <w:ind w:left="5040" w:hanging="360"/>
      </w:pPr>
    </w:lvl>
    <w:lvl w:ilvl="7" w:tplc="9C8046D2">
      <w:start w:val="1"/>
      <w:numFmt w:val="lowerLetter"/>
      <w:lvlText w:val="%8."/>
      <w:lvlJc w:val="left"/>
      <w:pPr>
        <w:ind w:left="5760" w:hanging="360"/>
      </w:pPr>
    </w:lvl>
    <w:lvl w:ilvl="8" w:tplc="43E4002E">
      <w:start w:val="1"/>
      <w:numFmt w:val="lowerRoman"/>
      <w:lvlText w:val="%9."/>
      <w:lvlJc w:val="right"/>
      <w:pPr>
        <w:ind w:left="6480" w:hanging="180"/>
      </w:pPr>
    </w:lvl>
  </w:abstractNum>
  <w:abstractNum w:abstractNumId="20" w15:restartNumberingAfterBreak="0">
    <w:nsid w:val="2D026AAB"/>
    <w:multiLevelType w:val="hybridMultilevel"/>
    <w:tmpl w:val="4094E3EE"/>
    <w:lvl w:ilvl="0" w:tplc="B69E6A56">
      <w:start w:val="10"/>
      <w:numFmt w:val="decimal"/>
      <w:lvlText w:val="%1"/>
      <w:lvlJc w:val="left"/>
      <w:pPr>
        <w:ind w:left="302" w:hanging="360"/>
      </w:pPr>
      <w:rPr>
        <w:rFonts w:hint="default"/>
        <w:b/>
        <w:bCs/>
        <w:sz w:val="24"/>
        <w:szCs w:val="24"/>
      </w:rPr>
    </w:lvl>
    <w:lvl w:ilvl="1" w:tplc="02F26F8E" w:tentative="1">
      <w:start w:val="1"/>
      <w:numFmt w:val="lowerLetter"/>
      <w:lvlText w:val="%2."/>
      <w:lvlJc w:val="left"/>
      <w:pPr>
        <w:ind w:left="1022" w:hanging="360"/>
      </w:pPr>
    </w:lvl>
    <w:lvl w:ilvl="2" w:tplc="FEAEE6FC" w:tentative="1">
      <w:start w:val="1"/>
      <w:numFmt w:val="lowerRoman"/>
      <w:lvlText w:val="%3."/>
      <w:lvlJc w:val="right"/>
      <w:pPr>
        <w:ind w:left="1742" w:hanging="180"/>
      </w:pPr>
    </w:lvl>
    <w:lvl w:ilvl="3" w:tplc="E79CE82E" w:tentative="1">
      <w:start w:val="1"/>
      <w:numFmt w:val="decimal"/>
      <w:lvlText w:val="%4."/>
      <w:lvlJc w:val="left"/>
      <w:pPr>
        <w:ind w:left="2462" w:hanging="360"/>
      </w:pPr>
    </w:lvl>
    <w:lvl w:ilvl="4" w:tplc="CEE6C3B6" w:tentative="1">
      <w:start w:val="1"/>
      <w:numFmt w:val="lowerLetter"/>
      <w:lvlText w:val="%5."/>
      <w:lvlJc w:val="left"/>
      <w:pPr>
        <w:ind w:left="3182" w:hanging="360"/>
      </w:pPr>
    </w:lvl>
    <w:lvl w:ilvl="5" w:tplc="C85AD11A" w:tentative="1">
      <w:start w:val="1"/>
      <w:numFmt w:val="lowerRoman"/>
      <w:lvlText w:val="%6."/>
      <w:lvlJc w:val="right"/>
      <w:pPr>
        <w:ind w:left="3902" w:hanging="180"/>
      </w:pPr>
    </w:lvl>
    <w:lvl w:ilvl="6" w:tplc="8D2AEAE0" w:tentative="1">
      <w:start w:val="1"/>
      <w:numFmt w:val="decimal"/>
      <w:lvlText w:val="%7."/>
      <w:lvlJc w:val="left"/>
      <w:pPr>
        <w:ind w:left="4622" w:hanging="360"/>
      </w:pPr>
    </w:lvl>
    <w:lvl w:ilvl="7" w:tplc="1FDA5CFA" w:tentative="1">
      <w:start w:val="1"/>
      <w:numFmt w:val="lowerLetter"/>
      <w:lvlText w:val="%8."/>
      <w:lvlJc w:val="left"/>
      <w:pPr>
        <w:ind w:left="5342" w:hanging="360"/>
      </w:pPr>
    </w:lvl>
    <w:lvl w:ilvl="8" w:tplc="5AD4FC72" w:tentative="1">
      <w:start w:val="1"/>
      <w:numFmt w:val="lowerRoman"/>
      <w:lvlText w:val="%9."/>
      <w:lvlJc w:val="right"/>
      <w:pPr>
        <w:ind w:left="6062" w:hanging="180"/>
      </w:pPr>
    </w:lvl>
  </w:abstractNum>
  <w:abstractNum w:abstractNumId="21" w15:restartNumberingAfterBreak="0">
    <w:nsid w:val="30E87188"/>
    <w:multiLevelType w:val="hybridMultilevel"/>
    <w:tmpl w:val="7820F216"/>
    <w:lvl w:ilvl="0" w:tplc="71B47DAA">
      <w:start w:val="1"/>
      <w:numFmt w:val="decimal"/>
      <w:lvlText w:val="%1-"/>
      <w:lvlJc w:val="left"/>
      <w:pPr>
        <w:ind w:left="360" w:hanging="360"/>
      </w:pPr>
      <w:rPr>
        <w:rFonts w:hint="default"/>
      </w:rPr>
    </w:lvl>
    <w:lvl w:ilvl="1" w:tplc="8100445E" w:tentative="1">
      <w:start w:val="1"/>
      <w:numFmt w:val="lowerLetter"/>
      <w:lvlText w:val="%2."/>
      <w:lvlJc w:val="left"/>
      <w:pPr>
        <w:ind w:left="1080" w:hanging="360"/>
      </w:pPr>
    </w:lvl>
    <w:lvl w:ilvl="2" w:tplc="38CA00B6" w:tentative="1">
      <w:start w:val="1"/>
      <w:numFmt w:val="lowerRoman"/>
      <w:lvlText w:val="%3."/>
      <w:lvlJc w:val="right"/>
      <w:pPr>
        <w:ind w:left="1800" w:hanging="180"/>
      </w:pPr>
    </w:lvl>
    <w:lvl w:ilvl="3" w:tplc="816202BE" w:tentative="1">
      <w:start w:val="1"/>
      <w:numFmt w:val="decimal"/>
      <w:lvlText w:val="%4."/>
      <w:lvlJc w:val="left"/>
      <w:pPr>
        <w:ind w:left="2520" w:hanging="360"/>
      </w:pPr>
    </w:lvl>
    <w:lvl w:ilvl="4" w:tplc="92809EE8" w:tentative="1">
      <w:start w:val="1"/>
      <w:numFmt w:val="lowerLetter"/>
      <w:lvlText w:val="%5."/>
      <w:lvlJc w:val="left"/>
      <w:pPr>
        <w:ind w:left="3240" w:hanging="360"/>
      </w:pPr>
    </w:lvl>
    <w:lvl w:ilvl="5" w:tplc="92A09FBE" w:tentative="1">
      <w:start w:val="1"/>
      <w:numFmt w:val="lowerRoman"/>
      <w:lvlText w:val="%6."/>
      <w:lvlJc w:val="right"/>
      <w:pPr>
        <w:ind w:left="3960" w:hanging="180"/>
      </w:pPr>
    </w:lvl>
    <w:lvl w:ilvl="6" w:tplc="C4D80F10" w:tentative="1">
      <w:start w:val="1"/>
      <w:numFmt w:val="decimal"/>
      <w:lvlText w:val="%7."/>
      <w:lvlJc w:val="left"/>
      <w:pPr>
        <w:ind w:left="4680" w:hanging="360"/>
      </w:pPr>
    </w:lvl>
    <w:lvl w:ilvl="7" w:tplc="3A286BCA" w:tentative="1">
      <w:start w:val="1"/>
      <w:numFmt w:val="lowerLetter"/>
      <w:lvlText w:val="%8."/>
      <w:lvlJc w:val="left"/>
      <w:pPr>
        <w:ind w:left="5400" w:hanging="360"/>
      </w:pPr>
    </w:lvl>
    <w:lvl w:ilvl="8" w:tplc="8236DED0" w:tentative="1">
      <w:start w:val="1"/>
      <w:numFmt w:val="lowerRoman"/>
      <w:lvlText w:val="%9."/>
      <w:lvlJc w:val="right"/>
      <w:pPr>
        <w:ind w:left="6120" w:hanging="180"/>
      </w:pPr>
    </w:lvl>
  </w:abstractNum>
  <w:abstractNum w:abstractNumId="22" w15:restartNumberingAfterBreak="0">
    <w:nsid w:val="313D3AA7"/>
    <w:multiLevelType w:val="hybridMultilevel"/>
    <w:tmpl w:val="89F27FB0"/>
    <w:lvl w:ilvl="0" w:tplc="06AE8910">
      <w:start w:val="1"/>
      <w:numFmt w:val="decimal"/>
      <w:lvlText w:val="%1-"/>
      <w:lvlJc w:val="left"/>
      <w:pPr>
        <w:ind w:left="720" w:hanging="360"/>
      </w:pPr>
      <w:rPr>
        <w:rFonts w:hint="default"/>
        <w:b/>
        <w:bCs/>
        <w:sz w:val="24"/>
        <w:szCs w:val="24"/>
      </w:rPr>
    </w:lvl>
    <w:lvl w:ilvl="1" w:tplc="C15A1B22" w:tentative="1">
      <w:start w:val="1"/>
      <w:numFmt w:val="lowerLetter"/>
      <w:lvlText w:val="%2."/>
      <w:lvlJc w:val="left"/>
      <w:pPr>
        <w:ind w:left="1440" w:hanging="360"/>
      </w:pPr>
    </w:lvl>
    <w:lvl w:ilvl="2" w:tplc="5F303FCA" w:tentative="1">
      <w:start w:val="1"/>
      <w:numFmt w:val="lowerRoman"/>
      <w:lvlText w:val="%3."/>
      <w:lvlJc w:val="right"/>
      <w:pPr>
        <w:ind w:left="2160" w:hanging="180"/>
      </w:pPr>
    </w:lvl>
    <w:lvl w:ilvl="3" w:tplc="885489D0" w:tentative="1">
      <w:start w:val="1"/>
      <w:numFmt w:val="decimal"/>
      <w:lvlText w:val="%4."/>
      <w:lvlJc w:val="left"/>
      <w:pPr>
        <w:ind w:left="2880" w:hanging="360"/>
      </w:pPr>
    </w:lvl>
    <w:lvl w:ilvl="4" w:tplc="91529EC8" w:tentative="1">
      <w:start w:val="1"/>
      <w:numFmt w:val="lowerLetter"/>
      <w:lvlText w:val="%5."/>
      <w:lvlJc w:val="left"/>
      <w:pPr>
        <w:ind w:left="3600" w:hanging="360"/>
      </w:pPr>
    </w:lvl>
    <w:lvl w:ilvl="5" w:tplc="C5AE2364" w:tentative="1">
      <w:start w:val="1"/>
      <w:numFmt w:val="lowerRoman"/>
      <w:lvlText w:val="%6."/>
      <w:lvlJc w:val="right"/>
      <w:pPr>
        <w:ind w:left="4320" w:hanging="180"/>
      </w:pPr>
    </w:lvl>
    <w:lvl w:ilvl="6" w:tplc="08FACA14" w:tentative="1">
      <w:start w:val="1"/>
      <w:numFmt w:val="decimal"/>
      <w:lvlText w:val="%7."/>
      <w:lvlJc w:val="left"/>
      <w:pPr>
        <w:ind w:left="5040" w:hanging="360"/>
      </w:pPr>
    </w:lvl>
    <w:lvl w:ilvl="7" w:tplc="F52E81DE" w:tentative="1">
      <w:start w:val="1"/>
      <w:numFmt w:val="lowerLetter"/>
      <w:lvlText w:val="%8."/>
      <w:lvlJc w:val="left"/>
      <w:pPr>
        <w:ind w:left="5760" w:hanging="360"/>
      </w:pPr>
    </w:lvl>
    <w:lvl w:ilvl="8" w:tplc="8CB457D4" w:tentative="1">
      <w:start w:val="1"/>
      <w:numFmt w:val="lowerRoman"/>
      <w:lvlText w:val="%9."/>
      <w:lvlJc w:val="right"/>
      <w:pPr>
        <w:ind w:left="6480" w:hanging="180"/>
      </w:pPr>
    </w:lvl>
  </w:abstractNum>
  <w:abstractNum w:abstractNumId="23" w15:restartNumberingAfterBreak="0">
    <w:nsid w:val="38CA588D"/>
    <w:multiLevelType w:val="hybridMultilevel"/>
    <w:tmpl w:val="B5540A70"/>
    <w:lvl w:ilvl="0" w:tplc="78A4C89A">
      <w:start w:val="1"/>
      <w:numFmt w:val="decimal"/>
      <w:lvlText w:val="%1."/>
      <w:lvlJc w:val="left"/>
      <w:pPr>
        <w:ind w:left="720" w:hanging="360"/>
      </w:pPr>
    </w:lvl>
    <w:lvl w:ilvl="1" w:tplc="6B422D40">
      <w:start w:val="1"/>
      <w:numFmt w:val="lowerLetter"/>
      <w:lvlText w:val="%2."/>
      <w:lvlJc w:val="left"/>
      <w:pPr>
        <w:ind w:left="1440" w:hanging="360"/>
      </w:pPr>
    </w:lvl>
    <w:lvl w:ilvl="2" w:tplc="394A3AC2">
      <w:start w:val="1"/>
      <w:numFmt w:val="lowerRoman"/>
      <w:lvlText w:val="%3."/>
      <w:lvlJc w:val="right"/>
      <w:pPr>
        <w:ind w:left="2160" w:hanging="180"/>
      </w:pPr>
    </w:lvl>
    <w:lvl w:ilvl="3" w:tplc="9F782EA0">
      <w:start w:val="1"/>
      <w:numFmt w:val="decimal"/>
      <w:lvlText w:val="%4."/>
      <w:lvlJc w:val="left"/>
      <w:pPr>
        <w:ind w:left="2880" w:hanging="360"/>
      </w:pPr>
    </w:lvl>
    <w:lvl w:ilvl="4" w:tplc="14DEE994">
      <w:start w:val="1"/>
      <w:numFmt w:val="lowerLetter"/>
      <w:lvlText w:val="%5."/>
      <w:lvlJc w:val="left"/>
      <w:pPr>
        <w:ind w:left="3600" w:hanging="360"/>
      </w:pPr>
    </w:lvl>
    <w:lvl w:ilvl="5" w:tplc="6F12A79A">
      <w:start w:val="1"/>
      <w:numFmt w:val="lowerRoman"/>
      <w:lvlText w:val="%6."/>
      <w:lvlJc w:val="right"/>
      <w:pPr>
        <w:ind w:left="4320" w:hanging="180"/>
      </w:pPr>
    </w:lvl>
    <w:lvl w:ilvl="6" w:tplc="5BC405F4">
      <w:start w:val="1"/>
      <w:numFmt w:val="decimal"/>
      <w:lvlText w:val="%7."/>
      <w:lvlJc w:val="left"/>
      <w:pPr>
        <w:ind w:left="5040" w:hanging="360"/>
      </w:pPr>
    </w:lvl>
    <w:lvl w:ilvl="7" w:tplc="A39C37AC">
      <w:start w:val="1"/>
      <w:numFmt w:val="lowerLetter"/>
      <w:lvlText w:val="%8."/>
      <w:lvlJc w:val="left"/>
      <w:pPr>
        <w:ind w:left="5760" w:hanging="360"/>
      </w:pPr>
    </w:lvl>
    <w:lvl w:ilvl="8" w:tplc="100A9BAE">
      <w:start w:val="1"/>
      <w:numFmt w:val="lowerRoman"/>
      <w:lvlText w:val="%9."/>
      <w:lvlJc w:val="right"/>
      <w:pPr>
        <w:ind w:left="6480" w:hanging="180"/>
      </w:pPr>
    </w:lvl>
  </w:abstractNum>
  <w:abstractNum w:abstractNumId="24" w15:restartNumberingAfterBreak="0">
    <w:nsid w:val="3A7A0F5E"/>
    <w:multiLevelType w:val="hybridMultilevel"/>
    <w:tmpl w:val="178E15BA"/>
    <w:lvl w:ilvl="0" w:tplc="003C5250">
      <w:start w:val="1"/>
      <w:numFmt w:val="bullet"/>
      <w:lvlText w:val=""/>
      <w:lvlJc w:val="left"/>
      <w:pPr>
        <w:ind w:left="720" w:hanging="360"/>
      </w:pPr>
      <w:rPr>
        <w:rFonts w:ascii="Symbol" w:hAnsi="Symbol" w:hint="default"/>
      </w:rPr>
    </w:lvl>
    <w:lvl w:ilvl="1" w:tplc="5A749DD2" w:tentative="1">
      <w:start w:val="1"/>
      <w:numFmt w:val="bullet"/>
      <w:lvlText w:val="o"/>
      <w:lvlJc w:val="left"/>
      <w:pPr>
        <w:ind w:left="1440" w:hanging="360"/>
      </w:pPr>
      <w:rPr>
        <w:rFonts w:ascii="Courier New" w:hAnsi="Courier New" w:cs="Courier New" w:hint="default"/>
      </w:rPr>
    </w:lvl>
    <w:lvl w:ilvl="2" w:tplc="EB76ACF4" w:tentative="1">
      <w:start w:val="1"/>
      <w:numFmt w:val="bullet"/>
      <w:lvlText w:val=""/>
      <w:lvlJc w:val="left"/>
      <w:pPr>
        <w:ind w:left="2160" w:hanging="360"/>
      </w:pPr>
      <w:rPr>
        <w:rFonts w:ascii="Wingdings" w:hAnsi="Wingdings" w:hint="default"/>
      </w:rPr>
    </w:lvl>
    <w:lvl w:ilvl="3" w:tplc="A20C22F2" w:tentative="1">
      <w:start w:val="1"/>
      <w:numFmt w:val="bullet"/>
      <w:lvlText w:val=""/>
      <w:lvlJc w:val="left"/>
      <w:pPr>
        <w:ind w:left="2880" w:hanging="360"/>
      </w:pPr>
      <w:rPr>
        <w:rFonts w:ascii="Symbol" w:hAnsi="Symbol" w:hint="default"/>
      </w:rPr>
    </w:lvl>
    <w:lvl w:ilvl="4" w:tplc="2932DDAE" w:tentative="1">
      <w:start w:val="1"/>
      <w:numFmt w:val="bullet"/>
      <w:lvlText w:val="o"/>
      <w:lvlJc w:val="left"/>
      <w:pPr>
        <w:ind w:left="3600" w:hanging="360"/>
      </w:pPr>
      <w:rPr>
        <w:rFonts w:ascii="Courier New" w:hAnsi="Courier New" w:cs="Courier New" w:hint="default"/>
      </w:rPr>
    </w:lvl>
    <w:lvl w:ilvl="5" w:tplc="1C28A188" w:tentative="1">
      <w:start w:val="1"/>
      <w:numFmt w:val="bullet"/>
      <w:lvlText w:val=""/>
      <w:lvlJc w:val="left"/>
      <w:pPr>
        <w:ind w:left="4320" w:hanging="360"/>
      </w:pPr>
      <w:rPr>
        <w:rFonts w:ascii="Wingdings" w:hAnsi="Wingdings" w:hint="default"/>
      </w:rPr>
    </w:lvl>
    <w:lvl w:ilvl="6" w:tplc="49943B66" w:tentative="1">
      <w:start w:val="1"/>
      <w:numFmt w:val="bullet"/>
      <w:lvlText w:val=""/>
      <w:lvlJc w:val="left"/>
      <w:pPr>
        <w:ind w:left="5040" w:hanging="360"/>
      </w:pPr>
      <w:rPr>
        <w:rFonts w:ascii="Symbol" w:hAnsi="Symbol" w:hint="default"/>
      </w:rPr>
    </w:lvl>
    <w:lvl w:ilvl="7" w:tplc="49D6EA72" w:tentative="1">
      <w:start w:val="1"/>
      <w:numFmt w:val="bullet"/>
      <w:lvlText w:val="o"/>
      <w:lvlJc w:val="left"/>
      <w:pPr>
        <w:ind w:left="5760" w:hanging="360"/>
      </w:pPr>
      <w:rPr>
        <w:rFonts w:ascii="Courier New" w:hAnsi="Courier New" w:cs="Courier New" w:hint="default"/>
      </w:rPr>
    </w:lvl>
    <w:lvl w:ilvl="8" w:tplc="AEB295D8" w:tentative="1">
      <w:start w:val="1"/>
      <w:numFmt w:val="bullet"/>
      <w:lvlText w:val=""/>
      <w:lvlJc w:val="left"/>
      <w:pPr>
        <w:ind w:left="6480" w:hanging="360"/>
      </w:pPr>
      <w:rPr>
        <w:rFonts w:ascii="Wingdings" w:hAnsi="Wingdings" w:hint="default"/>
      </w:rPr>
    </w:lvl>
  </w:abstractNum>
  <w:abstractNum w:abstractNumId="25" w15:restartNumberingAfterBreak="0">
    <w:nsid w:val="3F1264AA"/>
    <w:multiLevelType w:val="hybridMultilevel"/>
    <w:tmpl w:val="3AA2AC3E"/>
    <w:lvl w:ilvl="0" w:tplc="ABBE0EB0">
      <w:start w:val="1"/>
      <w:numFmt w:val="bullet"/>
      <w:lvlText w:val="-"/>
      <w:lvlJc w:val="left"/>
      <w:pPr>
        <w:ind w:left="720" w:hanging="360"/>
      </w:pPr>
      <w:rPr>
        <w:rFonts w:ascii="Arial" w:eastAsia="Calibri" w:hAnsi="Arial" w:cs="Arial" w:hint="default"/>
      </w:rPr>
    </w:lvl>
    <w:lvl w:ilvl="1" w:tplc="C77A4F50" w:tentative="1">
      <w:start w:val="1"/>
      <w:numFmt w:val="bullet"/>
      <w:lvlText w:val="o"/>
      <w:lvlJc w:val="left"/>
      <w:pPr>
        <w:ind w:left="1440" w:hanging="360"/>
      </w:pPr>
      <w:rPr>
        <w:rFonts w:ascii="Courier New" w:hAnsi="Courier New" w:cs="Courier New" w:hint="default"/>
      </w:rPr>
    </w:lvl>
    <w:lvl w:ilvl="2" w:tplc="05423278" w:tentative="1">
      <w:start w:val="1"/>
      <w:numFmt w:val="bullet"/>
      <w:lvlText w:val=""/>
      <w:lvlJc w:val="left"/>
      <w:pPr>
        <w:ind w:left="2160" w:hanging="360"/>
      </w:pPr>
      <w:rPr>
        <w:rFonts w:ascii="Wingdings" w:hAnsi="Wingdings" w:hint="default"/>
      </w:rPr>
    </w:lvl>
    <w:lvl w:ilvl="3" w:tplc="98B84B58" w:tentative="1">
      <w:start w:val="1"/>
      <w:numFmt w:val="bullet"/>
      <w:lvlText w:val=""/>
      <w:lvlJc w:val="left"/>
      <w:pPr>
        <w:ind w:left="2880" w:hanging="360"/>
      </w:pPr>
      <w:rPr>
        <w:rFonts w:ascii="Symbol" w:hAnsi="Symbol" w:hint="default"/>
      </w:rPr>
    </w:lvl>
    <w:lvl w:ilvl="4" w:tplc="073C0BB4" w:tentative="1">
      <w:start w:val="1"/>
      <w:numFmt w:val="bullet"/>
      <w:lvlText w:val="o"/>
      <w:lvlJc w:val="left"/>
      <w:pPr>
        <w:ind w:left="3600" w:hanging="360"/>
      </w:pPr>
      <w:rPr>
        <w:rFonts w:ascii="Courier New" w:hAnsi="Courier New" w:cs="Courier New" w:hint="default"/>
      </w:rPr>
    </w:lvl>
    <w:lvl w:ilvl="5" w:tplc="5EBCE9A4" w:tentative="1">
      <w:start w:val="1"/>
      <w:numFmt w:val="bullet"/>
      <w:lvlText w:val=""/>
      <w:lvlJc w:val="left"/>
      <w:pPr>
        <w:ind w:left="4320" w:hanging="360"/>
      </w:pPr>
      <w:rPr>
        <w:rFonts w:ascii="Wingdings" w:hAnsi="Wingdings" w:hint="default"/>
      </w:rPr>
    </w:lvl>
    <w:lvl w:ilvl="6" w:tplc="BDA27C1A" w:tentative="1">
      <w:start w:val="1"/>
      <w:numFmt w:val="bullet"/>
      <w:lvlText w:val=""/>
      <w:lvlJc w:val="left"/>
      <w:pPr>
        <w:ind w:left="5040" w:hanging="360"/>
      </w:pPr>
      <w:rPr>
        <w:rFonts w:ascii="Symbol" w:hAnsi="Symbol" w:hint="default"/>
      </w:rPr>
    </w:lvl>
    <w:lvl w:ilvl="7" w:tplc="7F181F52" w:tentative="1">
      <w:start w:val="1"/>
      <w:numFmt w:val="bullet"/>
      <w:lvlText w:val="o"/>
      <w:lvlJc w:val="left"/>
      <w:pPr>
        <w:ind w:left="5760" w:hanging="360"/>
      </w:pPr>
      <w:rPr>
        <w:rFonts w:ascii="Courier New" w:hAnsi="Courier New" w:cs="Courier New" w:hint="default"/>
      </w:rPr>
    </w:lvl>
    <w:lvl w:ilvl="8" w:tplc="D30E5A1A" w:tentative="1">
      <w:start w:val="1"/>
      <w:numFmt w:val="bullet"/>
      <w:lvlText w:val=""/>
      <w:lvlJc w:val="left"/>
      <w:pPr>
        <w:ind w:left="6480" w:hanging="360"/>
      </w:pPr>
      <w:rPr>
        <w:rFonts w:ascii="Wingdings" w:hAnsi="Wingdings" w:hint="default"/>
      </w:rPr>
    </w:lvl>
  </w:abstractNum>
  <w:abstractNum w:abstractNumId="26" w15:restartNumberingAfterBreak="0">
    <w:nsid w:val="45C66EF9"/>
    <w:multiLevelType w:val="hybridMultilevel"/>
    <w:tmpl w:val="28166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4F6DB7"/>
    <w:multiLevelType w:val="hybridMultilevel"/>
    <w:tmpl w:val="5FCED38A"/>
    <w:lvl w:ilvl="0" w:tplc="6C1A84D0">
      <w:start w:val="6"/>
      <w:numFmt w:val="bullet"/>
      <w:lvlText w:val=""/>
      <w:lvlJc w:val="left"/>
      <w:pPr>
        <w:ind w:left="720" w:hanging="360"/>
      </w:pPr>
      <w:rPr>
        <w:rFonts w:ascii="Symbol" w:eastAsiaTheme="minorHAnsi" w:hAnsi="Symbol" w:cstheme="minorBidi" w:hint="default"/>
        <w:lang w:bidi="ar-SA"/>
      </w:rPr>
    </w:lvl>
    <w:lvl w:ilvl="1" w:tplc="B18844BC">
      <w:start w:val="1"/>
      <w:numFmt w:val="bullet"/>
      <w:lvlText w:val="o"/>
      <w:lvlJc w:val="left"/>
      <w:pPr>
        <w:ind w:left="1440" w:hanging="360"/>
      </w:pPr>
      <w:rPr>
        <w:rFonts w:ascii="Courier New" w:hAnsi="Courier New" w:cs="Courier New" w:hint="default"/>
      </w:rPr>
    </w:lvl>
    <w:lvl w:ilvl="2" w:tplc="4D926950">
      <w:start w:val="1"/>
      <w:numFmt w:val="bullet"/>
      <w:lvlText w:val=""/>
      <w:lvlJc w:val="left"/>
      <w:pPr>
        <w:ind w:left="2160" w:hanging="360"/>
      </w:pPr>
      <w:rPr>
        <w:rFonts w:ascii="Wingdings" w:hAnsi="Wingdings" w:hint="default"/>
      </w:rPr>
    </w:lvl>
    <w:lvl w:ilvl="3" w:tplc="8856B2B8">
      <w:start w:val="1"/>
      <w:numFmt w:val="bullet"/>
      <w:lvlText w:val=""/>
      <w:lvlJc w:val="left"/>
      <w:pPr>
        <w:ind w:left="2880" w:hanging="360"/>
      </w:pPr>
      <w:rPr>
        <w:rFonts w:ascii="Symbol" w:hAnsi="Symbol" w:hint="default"/>
      </w:rPr>
    </w:lvl>
    <w:lvl w:ilvl="4" w:tplc="ADA072E4">
      <w:start w:val="1"/>
      <w:numFmt w:val="bullet"/>
      <w:lvlText w:val="o"/>
      <w:lvlJc w:val="left"/>
      <w:pPr>
        <w:ind w:left="3600" w:hanging="360"/>
      </w:pPr>
      <w:rPr>
        <w:rFonts w:ascii="Courier New" w:hAnsi="Courier New" w:cs="Courier New" w:hint="default"/>
      </w:rPr>
    </w:lvl>
    <w:lvl w:ilvl="5" w:tplc="0728D65C">
      <w:start w:val="1"/>
      <w:numFmt w:val="bullet"/>
      <w:lvlText w:val=""/>
      <w:lvlJc w:val="left"/>
      <w:pPr>
        <w:ind w:left="4320" w:hanging="360"/>
      </w:pPr>
      <w:rPr>
        <w:rFonts w:ascii="Wingdings" w:hAnsi="Wingdings" w:hint="default"/>
      </w:rPr>
    </w:lvl>
    <w:lvl w:ilvl="6" w:tplc="3C62E872">
      <w:start w:val="1"/>
      <w:numFmt w:val="bullet"/>
      <w:lvlText w:val=""/>
      <w:lvlJc w:val="left"/>
      <w:pPr>
        <w:ind w:left="5040" w:hanging="360"/>
      </w:pPr>
      <w:rPr>
        <w:rFonts w:ascii="Symbol" w:hAnsi="Symbol" w:hint="default"/>
      </w:rPr>
    </w:lvl>
    <w:lvl w:ilvl="7" w:tplc="139C8BBE">
      <w:start w:val="1"/>
      <w:numFmt w:val="bullet"/>
      <w:lvlText w:val="o"/>
      <w:lvlJc w:val="left"/>
      <w:pPr>
        <w:ind w:left="5760" w:hanging="360"/>
      </w:pPr>
      <w:rPr>
        <w:rFonts w:ascii="Courier New" w:hAnsi="Courier New" w:cs="Courier New" w:hint="default"/>
      </w:rPr>
    </w:lvl>
    <w:lvl w:ilvl="8" w:tplc="7B3886BC">
      <w:start w:val="1"/>
      <w:numFmt w:val="bullet"/>
      <w:lvlText w:val=""/>
      <w:lvlJc w:val="left"/>
      <w:pPr>
        <w:ind w:left="6480" w:hanging="360"/>
      </w:pPr>
      <w:rPr>
        <w:rFonts w:ascii="Wingdings" w:hAnsi="Wingdings" w:hint="default"/>
      </w:rPr>
    </w:lvl>
  </w:abstractNum>
  <w:abstractNum w:abstractNumId="28" w15:restartNumberingAfterBreak="0">
    <w:nsid w:val="4C9F3EDF"/>
    <w:multiLevelType w:val="hybridMultilevel"/>
    <w:tmpl w:val="6450B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7926A2"/>
    <w:multiLevelType w:val="hybridMultilevel"/>
    <w:tmpl w:val="6B7AC000"/>
    <w:lvl w:ilvl="0" w:tplc="C9A8BB3E">
      <w:start w:val="1"/>
      <w:numFmt w:val="bullet"/>
      <w:lvlText w:val=""/>
      <w:lvlJc w:val="left"/>
      <w:pPr>
        <w:ind w:left="1440" w:hanging="360"/>
      </w:pPr>
      <w:rPr>
        <w:rFonts w:ascii="Wingdings" w:hAnsi="Wingdings" w:hint="default"/>
      </w:rPr>
    </w:lvl>
    <w:lvl w:ilvl="1" w:tplc="B262F71A" w:tentative="1">
      <w:start w:val="1"/>
      <w:numFmt w:val="bullet"/>
      <w:lvlText w:val="o"/>
      <w:lvlJc w:val="left"/>
      <w:pPr>
        <w:ind w:left="2160" w:hanging="360"/>
      </w:pPr>
      <w:rPr>
        <w:rFonts w:ascii="Courier New" w:hAnsi="Courier New" w:cs="Courier New" w:hint="default"/>
      </w:rPr>
    </w:lvl>
    <w:lvl w:ilvl="2" w:tplc="2F4CBB8A" w:tentative="1">
      <w:start w:val="1"/>
      <w:numFmt w:val="bullet"/>
      <w:lvlText w:val=""/>
      <w:lvlJc w:val="left"/>
      <w:pPr>
        <w:ind w:left="2880" w:hanging="360"/>
      </w:pPr>
      <w:rPr>
        <w:rFonts w:ascii="Wingdings" w:hAnsi="Wingdings" w:hint="default"/>
      </w:rPr>
    </w:lvl>
    <w:lvl w:ilvl="3" w:tplc="310A9AC8" w:tentative="1">
      <w:start w:val="1"/>
      <w:numFmt w:val="bullet"/>
      <w:lvlText w:val=""/>
      <w:lvlJc w:val="left"/>
      <w:pPr>
        <w:ind w:left="3600" w:hanging="360"/>
      </w:pPr>
      <w:rPr>
        <w:rFonts w:ascii="Symbol" w:hAnsi="Symbol" w:hint="default"/>
      </w:rPr>
    </w:lvl>
    <w:lvl w:ilvl="4" w:tplc="8DC66B56" w:tentative="1">
      <w:start w:val="1"/>
      <w:numFmt w:val="bullet"/>
      <w:lvlText w:val="o"/>
      <w:lvlJc w:val="left"/>
      <w:pPr>
        <w:ind w:left="4320" w:hanging="360"/>
      </w:pPr>
      <w:rPr>
        <w:rFonts w:ascii="Courier New" w:hAnsi="Courier New" w:cs="Courier New" w:hint="default"/>
      </w:rPr>
    </w:lvl>
    <w:lvl w:ilvl="5" w:tplc="632E5AF8" w:tentative="1">
      <w:start w:val="1"/>
      <w:numFmt w:val="bullet"/>
      <w:lvlText w:val=""/>
      <w:lvlJc w:val="left"/>
      <w:pPr>
        <w:ind w:left="5040" w:hanging="360"/>
      </w:pPr>
      <w:rPr>
        <w:rFonts w:ascii="Wingdings" w:hAnsi="Wingdings" w:hint="default"/>
      </w:rPr>
    </w:lvl>
    <w:lvl w:ilvl="6" w:tplc="53E034B0" w:tentative="1">
      <w:start w:val="1"/>
      <w:numFmt w:val="bullet"/>
      <w:lvlText w:val=""/>
      <w:lvlJc w:val="left"/>
      <w:pPr>
        <w:ind w:left="5760" w:hanging="360"/>
      </w:pPr>
      <w:rPr>
        <w:rFonts w:ascii="Symbol" w:hAnsi="Symbol" w:hint="default"/>
      </w:rPr>
    </w:lvl>
    <w:lvl w:ilvl="7" w:tplc="8A96436A" w:tentative="1">
      <w:start w:val="1"/>
      <w:numFmt w:val="bullet"/>
      <w:lvlText w:val="o"/>
      <w:lvlJc w:val="left"/>
      <w:pPr>
        <w:ind w:left="6480" w:hanging="360"/>
      </w:pPr>
      <w:rPr>
        <w:rFonts w:ascii="Courier New" w:hAnsi="Courier New" w:cs="Courier New" w:hint="default"/>
      </w:rPr>
    </w:lvl>
    <w:lvl w:ilvl="8" w:tplc="AC586082" w:tentative="1">
      <w:start w:val="1"/>
      <w:numFmt w:val="bullet"/>
      <w:lvlText w:val=""/>
      <w:lvlJc w:val="left"/>
      <w:pPr>
        <w:ind w:left="7200" w:hanging="360"/>
      </w:pPr>
      <w:rPr>
        <w:rFonts w:ascii="Wingdings" w:hAnsi="Wingdings" w:hint="default"/>
      </w:rPr>
    </w:lvl>
  </w:abstractNum>
  <w:abstractNum w:abstractNumId="30" w15:restartNumberingAfterBreak="0">
    <w:nsid w:val="52CB7306"/>
    <w:multiLevelType w:val="hybridMultilevel"/>
    <w:tmpl w:val="F83A91A0"/>
    <w:lvl w:ilvl="0" w:tplc="FAE4B3A0">
      <w:start w:val="6"/>
      <w:numFmt w:val="bullet"/>
      <w:lvlText w:val=""/>
      <w:lvlJc w:val="left"/>
      <w:pPr>
        <w:ind w:left="720" w:hanging="360"/>
      </w:pPr>
      <w:rPr>
        <w:rFonts w:ascii="Symbol" w:eastAsiaTheme="minorHAnsi" w:hAnsi="Symbol" w:cstheme="minorBidi" w:hint="default"/>
        <w:lang w:bidi="ar-SA"/>
      </w:rPr>
    </w:lvl>
    <w:lvl w:ilvl="1" w:tplc="79ECBBF8" w:tentative="1">
      <w:start w:val="1"/>
      <w:numFmt w:val="bullet"/>
      <w:lvlText w:val="o"/>
      <w:lvlJc w:val="left"/>
      <w:pPr>
        <w:ind w:left="1440" w:hanging="360"/>
      </w:pPr>
      <w:rPr>
        <w:rFonts w:ascii="Courier New" w:hAnsi="Courier New" w:cs="Courier New" w:hint="default"/>
      </w:rPr>
    </w:lvl>
    <w:lvl w:ilvl="2" w:tplc="CD0AB654" w:tentative="1">
      <w:start w:val="1"/>
      <w:numFmt w:val="bullet"/>
      <w:lvlText w:val=""/>
      <w:lvlJc w:val="left"/>
      <w:pPr>
        <w:ind w:left="2160" w:hanging="360"/>
      </w:pPr>
      <w:rPr>
        <w:rFonts w:ascii="Wingdings" w:hAnsi="Wingdings" w:hint="default"/>
      </w:rPr>
    </w:lvl>
    <w:lvl w:ilvl="3" w:tplc="35CC4FEE" w:tentative="1">
      <w:start w:val="1"/>
      <w:numFmt w:val="bullet"/>
      <w:lvlText w:val=""/>
      <w:lvlJc w:val="left"/>
      <w:pPr>
        <w:ind w:left="2880" w:hanging="360"/>
      </w:pPr>
      <w:rPr>
        <w:rFonts w:ascii="Symbol" w:hAnsi="Symbol" w:hint="default"/>
      </w:rPr>
    </w:lvl>
    <w:lvl w:ilvl="4" w:tplc="F4E82B6A" w:tentative="1">
      <w:start w:val="1"/>
      <w:numFmt w:val="bullet"/>
      <w:lvlText w:val="o"/>
      <w:lvlJc w:val="left"/>
      <w:pPr>
        <w:ind w:left="3600" w:hanging="360"/>
      </w:pPr>
      <w:rPr>
        <w:rFonts w:ascii="Courier New" w:hAnsi="Courier New" w:cs="Courier New" w:hint="default"/>
      </w:rPr>
    </w:lvl>
    <w:lvl w:ilvl="5" w:tplc="F41A2F84" w:tentative="1">
      <w:start w:val="1"/>
      <w:numFmt w:val="bullet"/>
      <w:lvlText w:val=""/>
      <w:lvlJc w:val="left"/>
      <w:pPr>
        <w:ind w:left="4320" w:hanging="360"/>
      </w:pPr>
      <w:rPr>
        <w:rFonts w:ascii="Wingdings" w:hAnsi="Wingdings" w:hint="default"/>
      </w:rPr>
    </w:lvl>
    <w:lvl w:ilvl="6" w:tplc="47B2FDE0" w:tentative="1">
      <w:start w:val="1"/>
      <w:numFmt w:val="bullet"/>
      <w:lvlText w:val=""/>
      <w:lvlJc w:val="left"/>
      <w:pPr>
        <w:ind w:left="5040" w:hanging="360"/>
      </w:pPr>
      <w:rPr>
        <w:rFonts w:ascii="Symbol" w:hAnsi="Symbol" w:hint="default"/>
      </w:rPr>
    </w:lvl>
    <w:lvl w:ilvl="7" w:tplc="32DA2DBE" w:tentative="1">
      <w:start w:val="1"/>
      <w:numFmt w:val="bullet"/>
      <w:lvlText w:val="o"/>
      <w:lvlJc w:val="left"/>
      <w:pPr>
        <w:ind w:left="5760" w:hanging="360"/>
      </w:pPr>
      <w:rPr>
        <w:rFonts w:ascii="Courier New" w:hAnsi="Courier New" w:cs="Courier New" w:hint="default"/>
      </w:rPr>
    </w:lvl>
    <w:lvl w:ilvl="8" w:tplc="3C2CAF76" w:tentative="1">
      <w:start w:val="1"/>
      <w:numFmt w:val="bullet"/>
      <w:lvlText w:val=""/>
      <w:lvlJc w:val="left"/>
      <w:pPr>
        <w:ind w:left="6480" w:hanging="360"/>
      </w:pPr>
      <w:rPr>
        <w:rFonts w:ascii="Wingdings" w:hAnsi="Wingdings" w:hint="default"/>
      </w:rPr>
    </w:lvl>
  </w:abstractNum>
  <w:abstractNum w:abstractNumId="31" w15:restartNumberingAfterBreak="0">
    <w:nsid w:val="56401DCD"/>
    <w:multiLevelType w:val="multilevel"/>
    <w:tmpl w:val="D6DA294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86D097A"/>
    <w:multiLevelType w:val="multilevel"/>
    <w:tmpl w:val="8BDA91A8"/>
    <w:lvl w:ilvl="0">
      <w:start w:val="2"/>
      <w:numFmt w:val="decimal"/>
      <w:lvlText w:val="%1"/>
      <w:lvlJc w:val="left"/>
      <w:pPr>
        <w:ind w:left="405" w:hanging="405"/>
      </w:pPr>
      <w:rPr>
        <w:rFonts w:ascii="Arial" w:hAnsi="Arial" w:cs="Arial" w:hint="default"/>
      </w:rPr>
    </w:lvl>
    <w:lvl w:ilvl="1">
      <w:start w:val="4"/>
      <w:numFmt w:val="decimal"/>
      <w:lvlText w:val="%1.%2"/>
      <w:lvlJc w:val="left"/>
      <w:pPr>
        <w:ind w:left="405" w:hanging="405"/>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2160" w:hanging="2160"/>
      </w:pPr>
      <w:rPr>
        <w:rFonts w:ascii="Arial" w:hAnsi="Arial" w:cs="Arial" w:hint="default"/>
      </w:rPr>
    </w:lvl>
  </w:abstractNum>
  <w:abstractNum w:abstractNumId="33" w15:restartNumberingAfterBreak="0">
    <w:nsid w:val="6043409A"/>
    <w:multiLevelType w:val="hybridMultilevel"/>
    <w:tmpl w:val="705869D4"/>
    <w:lvl w:ilvl="0" w:tplc="A7E0E1F4">
      <w:start w:val="2"/>
      <w:numFmt w:val="bullet"/>
      <w:lvlText w:val="-"/>
      <w:lvlJc w:val="left"/>
      <w:pPr>
        <w:ind w:left="720" w:hanging="360"/>
      </w:pPr>
      <w:rPr>
        <w:rFonts w:ascii="Simplified Arabic" w:eastAsia="Calibri" w:hAnsi="Simplified Arabic" w:cs="Simplified Arabic" w:hint="default"/>
      </w:rPr>
    </w:lvl>
    <w:lvl w:ilvl="1" w:tplc="E44E1786" w:tentative="1">
      <w:start w:val="1"/>
      <w:numFmt w:val="bullet"/>
      <w:lvlText w:val="o"/>
      <w:lvlJc w:val="left"/>
      <w:pPr>
        <w:ind w:left="1440" w:hanging="360"/>
      </w:pPr>
      <w:rPr>
        <w:rFonts w:ascii="Courier New" w:hAnsi="Courier New" w:cs="Courier New" w:hint="default"/>
      </w:rPr>
    </w:lvl>
    <w:lvl w:ilvl="2" w:tplc="E6642DC8" w:tentative="1">
      <w:start w:val="1"/>
      <w:numFmt w:val="bullet"/>
      <w:lvlText w:val=""/>
      <w:lvlJc w:val="left"/>
      <w:pPr>
        <w:ind w:left="2160" w:hanging="360"/>
      </w:pPr>
      <w:rPr>
        <w:rFonts w:ascii="Wingdings" w:hAnsi="Wingdings" w:hint="default"/>
      </w:rPr>
    </w:lvl>
    <w:lvl w:ilvl="3" w:tplc="E1A2A9F8" w:tentative="1">
      <w:start w:val="1"/>
      <w:numFmt w:val="bullet"/>
      <w:lvlText w:val=""/>
      <w:lvlJc w:val="left"/>
      <w:pPr>
        <w:ind w:left="2880" w:hanging="360"/>
      </w:pPr>
      <w:rPr>
        <w:rFonts w:ascii="Symbol" w:hAnsi="Symbol" w:hint="default"/>
      </w:rPr>
    </w:lvl>
    <w:lvl w:ilvl="4" w:tplc="FE2EB7EE" w:tentative="1">
      <w:start w:val="1"/>
      <w:numFmt w:val="bullet"/>
      <w:lvlText w:val="o"/>
      <w:lvlJc w:val="left"/>
      <w:pPr>
        <w:ind w:left="3600" w:hanging="360"/>
      </w:pPr>
      <w:rPr>
        <w:rFonts w:ascii="Courier New" w:hAnsi="Courier New" w:cs="Courier New" w:hint="default"/>
      </w:rPr>
    </w:lvl>
    <w:lvl w:ilvl="5" w:tplc="BAEEE71C" w:tentative="1">
      <w:start w:val="1"/>
      <w:numFmt w:val="bullet"/>
      <w:lvlText w:val=""/>
      <w:lvlJc w:val="left"/>
      <w:pPr>
        <w:ind w:left="4320" w:hanging="360"/>
      </w:pPr>
      <w:rPr>
        <w:rFonts w:ascii="Wingdings" w:hAnsi="Wingdings" w:hint="default"/>
      </w:rPr>
    </w:lvl>
    <w:lvl w:ilvl="6" w:tplc="B4688876" w:tentative="1">
      <w:start w:val="1"/>
      <w:numFmt w:val="bullet"/>
      <w:lvlText w:val=""/>
      <w:lvlJc w:val="left"/>
      <w:pPr>
        <w:ind w:left="5040" w:hanging="360"/>
      </w:pPr>
      <w:rPr>
        <w:rFonts w:ascii="Symbol" w:hAnsi="Symbol" w:hint="default"/>
      </w:rPr>
    </w:lvl>
    <w:lvl w:ilvl="7" w:tplc="78C0E3DC" w:tentative="1">
      <w:start w:val="1"/>
      <w:numFmt w:val="bullet"/>
      <w:lvlText w:val="o"/>
      <w:lvlJc w:val="left"/>
      <w:pPr>
        <w:ind w:left="5760" w:hanging="360"/>
      </w:pPr>
      <w:rPr>
        <w:rFonts w:ascii="Courier New" w:hAnsi="Courier New" w:cs="Courier New" w:hint="default"/>
      </w:rPr>
    </w:lvl>
    <w:lvl w:ilvl="8" w:tplc="283A81D6" w:tentative="1">
      <w:start w:val="1"/>
      <w:numFmt w:val="bullet"/>
      <w:lvlText w:val=""/>
      <w:lvlJc w:val="left"/>
      <w:pPr>
        <w:ind w:left="6480" w:hanging="360"/>
      </w:pPr>
      <w:rPr>
        <w:rFonts w:ascii="Wingdings" w:hAnsi="Wingdings" w:hint="default"/>
      </w:rPr>
    </w:lvl>
  </w:abstractNum>
  <w:abstractNum w:abstractNumId="34" w15:restartNumberingAfterBreak="0">
    <w:nsid w:val="60D81BA9"/>
    <w:multiLevelType w:val="hybridMultilevel"/>
    <w:tmpl w:val="856ABFBA"/>
    <w:lvl w:ilvl="0" w:tplc="D25499D6">
      <w:start w:val="1"/>
      <w:numFmt w:val="decimal"/>
      <w:lvlText w:val="%1-"/>
      <w:lvlJc w:val="left"/>
      <w:pPr>
        <w:ind w:left="720" w:hanging="360"/>
      </w:pPr>
    </w:lvl>
    <w:lvl w:ilvl="1" w:tplc="258A74B2">
      <w:start w:val="1"/>
      <w:numFmt w:val="lowerLetter"/>
      <w:lvlText w:val="%2."/>
      <w:lvlJc w:val="left"/>
      <w:pPr>
        <w:ind w:left="1440" w:hanging="360"/>
      </w:pPr>
    </w:lvl>
    <w:lvl w:ilvl="2" w:tplc="71AE863A">
      <w:start w:val="1"/>
      <w:numFmt w:val="lowerRoman"/>
      <w:lvlText w:val="%3."/>
      <w:lvlJc w:val="right"/>
      <w:pPr>
        <w:ind w:left="2160" w:hanging="180"/>
      </w:pPr>
    </w:lvl>
    <w:lvl w:ilvl="3" w:tplc="DB4A3C5A">
      <w:start w:val="1"/>
      <w:numFmt w:val="decimal"/>
      <w:lvlText w:val="%4."/>
      <w:lvlJc w:val="left"/>
      <w:pPr>
        <w:ind w:left="2880" w:hanging="360"/>
      </w:pPr>
    </w:lvl>
    <w:lvl w:ilvl="4" w:tplc="CC6E2B3C">
      <w:start w:val="1"/>
      <w:numFmt w:val="lowerLetter"/>
      <w:lvlText w:val="%5."/>
      <w:lvlJc w:val="left"/>
      <w:pPr>
        <w:ind w:left="3600" w:hanging="360"/>
      </w:pPr>
    </w:lvl>
    <w:lvl w:ilvl="5" w:tplc="EA044472">
      <w:start w:val="1"/>
      <w:numFmt w:val="lowerRoman"/>
      <w:lvlText w:val="%6."/>
      <w:lvlJc w:val="right"/>
      <w:pPr>
        <w:ind w:left="4320" w:hanging="180"/>
      </w:pPr>
    </w:lvl>
    <w:lvl w:ilvl="6" w:tplc="2A568492">
      <w:start w:val="1"/>
      <w:numFmt w:val="decimal"/>
      <w:lvlText w:val="%7."/>
      <w:lvlJc w:val="left"/>
      <w:pPr>
        <w:ind w:left="5040" w:hanging="360"/>
      </w:pPr>
    </w:lvl>
    <w:lvl w:ilvl="7" w:tplc="583EBFAA">
      <w:start w:val="1"/>
      <w:numFmt w:val="lowerLetter"/>
      <w:lvlText w:val="%8."/>
      <w:lvlJc w:val="left"/>
      <w:pPr>
        <w:ind w:left="5760" w:hanging="360"/>
      </w:pPr>
    </w:lvl>
    <w:lvl w:ilvl="8" w:tplc="7F9018EC">
      <w:start w:val="1"/>
      <w:numFmt w:val="lowerRoman"/>
      <w:lvlText w:val="%9."/>
      <w:lvlJc w:val="right"/>
      <w:pPr>
        <w:ind w:left="6480" w:hanging="180"/>
      </w:pPr>
    </w:lvl>
  </w:abstractNum>
  <w:abstractNum w:abstractNumId="35" w15:restartNumberingAfterBreak="0">
    <w:nsid w:val="6292395E"/>
    <w:multiLevelType w:val="hybridMultilevel"/>
    <w:tmpl w:val="5AA83E8A"/>
    <w:lvl w:ilvl="0" w:tplc="4E568B8C">
      <w:start w:val="1"/>
      <w:numFmt w:val="decimal"/>
      <w:lvlText w:val="%1."/>
      <w:lvlJc w:val="left"/>
      <w:pPr>
        <w:ind w:left="720" w:hanging="360"/>
      </w:pPr>
      <w:rPr>
        <w:rFonts w:hint="default"/>
        <w:b/>
        <w:bCs/>
      </w:rPr>
    </w:lvl>
    <w:lvl w:ilvl="1" w:tplc="E54C1CCA" w:tentative="1">
      <w:start w:val="1"/>
      <w:numFmt w:val="lowerLetter"/>
      <w:lvlText w:val="%2."/>
      <w:lvlJc w:val="left"/>
      <w:pPr>
        <w:ind w:left="1440" w:hanging="360"/>
      </w:pPr>
    </w:lvl>
    <w:lvl w:ilvl="2" w:tplc="CF7A3082" w:tentative="1">
      <w:start w:val="1"/>
      <w:numFmt w:val="lowerRoman"/>
      <w:lvlText w:val="%3."/>
      <w:lvlJc w:val="right"/>
      <w:pPr>
        <w:ind w:left="2160" w:hanging="180"/>
      </w:pPr>
    </w:lvl>
    <w:lvl w:ilvl="3" w:tplc="78502C3A" w:tentative="1">
      <w:start w:val="1"/>
      <w:numFmt w:val="decimal"/>
      <w:lvlText w:val="%4."/>
      <w:lvlJc w:val="left"/>
      <w:pPr>
        <w:ind w:left="2880" w:hanging="360"/>
      </w:pPr>
    </w:lvl>
    <w:lvl w:ilvl="4" w:tplc="18AE3C40" w:tentative="1">
      <w:start w:val="1"/>
      <w:numFmt w:val="lowerLetter"/>
      <w:lvlText w:val="%5."/>
      <w:lvlJc w:val="left"/>
      <w:pPr>
        <w:ind w:left="3600" w:hanging="360"/>
      </w:pPr>
    </w:lvl>
    <w:lvl w:ilvl="5" w:tplc="F50691A6" w:tentative="1">
      <w:start w:val="1"/>
      <w:numFmt w:val="lowerRoman"/>
      <w:lvlText w:val="%6."/>
      <w:lvlJc w:val="right"/>
      <w:pPr>
        <w:ind w:left="4320" w:hanging="180"/>
      </w:pPr>
    </w:lvl>
    <w:lvl w:ilvl="6" w:tplc="1CDC825E" w:tentative="1">
      <w:start w:val="1"/>
      <w:numFmt w:val="decimal"/>
      <w:lvlText w:val="%7."/>
      <w:lvlJc w:val="left"/>
      <w:pPr>
        <w:ind w:left="5040" w:hanging="360"/>
      </w:pPr>
    </w:lvl>
    <w:lvl w:ilvl="7" w:tplc="B12086FE" w:tentative="1">
      <w:start w:val="1"/>
      <w:numFmt w:val="lowerLetter"/>
      <w:lvlText w:val="%8."/>
      <w:lvlJc w:val="left"/>
      <w:pPr>
        <w:ind w:left="5760" w:hanging="360"/>
      </w:pPr>
    </w:lvl>
    <w:lvl w:ilvl="8" w:tplc="5AC6BF74" w:tentative="1">
      <w:start w:val="1"/>
      <w:numFmt w:val="lowerRoman"/>
      <w:lvlText w:val="%9."/>
      <w:lvlJc w:val="right"/>
      <w:pPr>
        <w:ind w:left="6480" w:hanging="180"/>
      </w:pPr>
    </w:lvl>
  </w:abstractNum>
  <w:abstractNum w:abstractNumId="36" w15:restartNumberingAfterBreak="0">
    <w:nsid w:val="6419669E"/>
    <w:multiLevelType w:val="hybridMultilevel"/>
    <w:tmpl w:val="78A6F866"/>
    <w:lvl w:ilvl="0" w:tplc="9130727C">
      <w:start w:val="1"/>
      <w:numFmt w:val="decimal"/>
      <w:lvlText w:val="%1."/>
      <w:lvlJc w:val="left"/>
      <w:pPr>
        <w:ind w:left="720" w:hanging="360"/>
      </w:pPr>
      <w:rPr>
        <w:b/>
        <w:bCs/>
      </w:rPr>
    </w:lvl>
    <w:lvl w:ilvl="1" w:tplc="7A242DC8">
      <w:start w:val="1"/>
      <w:numFmt w:val="lowerLetter"/>
      <w:lvlText w:val="%2."/>
      <w:lvlJc w:val="left"/>
      <w:pPr>
        <w:ind w:left="1440" w:hanging="360"/>
      </w:pPr>
    </w:lvl>
    <w:lvl w:ilvl="2" w:tplc="CC685638">
      <w:start w:val="1"/>
      <w:numFmt w:val="lowerRoman"/>
      <w:lvlText w:val="%3."/>
      <w:lvlJc w:val="right"/>
      <w:pPr>
        <w:ind w:left="2160" w:hanging="180"/>
      </w:pPr>
    </w:lvl>
    <w:lvl w:ilvl="3" w:tplc="0366D2BC">
      <w:start w:val="1"/>
      <w:numFmt w:val="decimal"/>
      <w:lvlText w:val="%4."/>
      <w:lvlJc w:val="left"/>
      <w:pPr>
        <w:ind w:left="2880" w:hanging="360"/>
      </w:pPr>
    </w:lvl>
    <w:lvl w:ilvl="4" w:tplc="0A98B296">
      <w:start w:val="1"/>
      <w:numFmt w:val="lowerLetter"/>
      <w:lvlText w:val="%5."/>
      <w:lvlJc w:val="left"/>
      <w:pPr>
        <w:ind w:left="3600" w:hanging="360"/>
      </w:pPr>
    </w:lvl>
    <w:lvl w:ilvl="5" w:tplc="B62C257E">
      <w:start w:val="1"/>
      <w:numFmt w:val="lowerRoman"/>
      <w:lvlText w:val="%6."/>
      <w:lvlJc w:val="right"/>
      <w:pPr>
        <w:ind w:left="4320" w:hanging="180"/>
      </w:pPr>
    </w:lvl>
    <w:lvl w:ilvl="6" w:tplc="A224A968">
      <w:start w:val="1"/>
      <w:numFmt w:val="decimal"/>
      <w:lvlText w:val="%7."/>
      <w:lvlJc w:val="left"/>
      <w:pPr>
        <w:ind w:left="5040" w:hanging="360"/>
      </w:pPr>
    </w:lvl>
    <w:lvl w:ilvl="7" w:tplc="9FAAB374">
      <w:start w:val="1"/>
      <w:numFmt w:val="lowerLetter"/>
      <w:lvlText w:val="%8."/>
      <w:lvlJc w:val="left"/>
      <w:pPr>
        <w:ind w:left="5760" w:hanging="360"/>
      </w:pPr>
    </w:lvl>
    <w:lvl w:ilvl="8" w:tplc="F914356C">
      <w:start w:val="1"/>
      <w:numFmt w:val="lowerRoman"/>
      <w:lvlText w:val="%9."/>
      <w:lvlJc w:val="right"/>
      <w:pPr>
        <w:ind w:left="6480" w:hanging="180"/>
      </w:pPr>
    </w:lvl>
  </w:abstractNum>
  <w:abstractNum w:abstractNumId="37" w15:restartNumberingAfterBreak="0">
    <w:nsid w:val="6DE2540D"/>
    <w:multiLevelType w:val="hybridMultilevel"/>
    <w:tmpl w:val="E2521060"/>
    <w:lvl w:ilvl="0" w:tplc="EA1252C4">
      <w:start w:val="1"/>
      <w:numFmt w:val="decimal"/>
      <w:lvlText w:val="%1."/>
      <w:lvlJc w:val="left"/>
      <w:pPr>
        <w:ind w:left="720" w:hanging="360"/>
      </w:pPr>
      <w:rPr>
        <w:rFonts w:hint="default"/>
        <w:b/>
        <w:bCs/>
      </w:rPr>
    </w:lvl>
    <w:lvl w:ilvl="1" w:tplc="99C228F6" w:tentative="1">
      <w:start w:val="1"/>
      <w:numFmt w:val="lowerLetter"/>
      <w:lvlText w:val="%2."/>
      <w:lvlJc w:val="left"/>
      <w:pPr>
        <w:ind w:left="1440" w:hanging="360"/>
      </w:pPr>
    </w:lvl>
    <w:lvl w:ilvl="2" w:tplc="B0309C0A" w:tentative="1">
      <w:start w:val="1"/>
      <w:numFmt w:val="lowerRoman"/>
      <w:lvlText w:val="%3."/>
      <w:lvlJc w:val="right"/>
      <w:pPr>
        <w:ind w:left="2160" w:hanging="180"/>
      </w:pPr>
    </w:lvl>
    <w:lvl w:ilvl="3" w:tplc="99E8FE66" w:tentative="1">
      <w:start w:val="1"/>
      <w:numFmt w:val="decimal"/>
      <w:lvlText w:val="%4."/>
      <w:lvlJc w:val="left"/>
      <w:pPr>
        <w:ind w:left="2880" w:hanging="360"/>
      </w:pPr>
    </w:lvl>
    <w:lvl w:ilvl="4" w:tplc="5B72B79C" w:tentative="1">
      <w:start w:val="1"/>
      <w:numFmt w:val="lowerLetter"/>
      <w:lvlText w:val="%5."/>
      <w:lvlJc w:val="left"/>
      <w:pPr>
        <w:ind w:left="3600" w:hanging="360"/>
      </w:pPr>
    </w:lvl>
    <w:lvl w:ilvl="5" w:tplc="6218A9B4" w:tentative="1">
      <w:start w:val="1"/>
      <w:numFmt w:val="lowerRoman"/>
      <w:lvlText w:val="%6."/>
      <w:lvlJc w:val="right"/>
      <w:pPr>
        <w:ind w:left="4320" w:hanging="180"/>
      </w:pPr>
    </w:lvl>
    <w:lvl w:ilvl="6" w:tplc="D36C83B4" w:tentative="1">
      <w:start w:val="1"/>
      <w:numFmt w:val="decimal"/>
      <w:lvlText w:val="%7."/>
      <w:lvlJc w:val="left"/>
      <w:pPr>
        <w:ind w:left="5040" w:hanging="360"/>
      </w:pPr>
    </w:lvl>
    <w:lvl w:ilvl="7" w:tplc="32AECF1C" w:tentative="1">
      <w:start w:val="1"/>
      <w:numFmt w:val="lowerLetter"/>
      <w:lvlText w:val="%8."/>
      <w:lvlJc w:val="left"/>
      <w:pPr>
        <w:ind w:left="5760" w:hanging="360"/>
      </w:pPr>
    </w:lvl>
    <w:lvl w:ilvl="8" w:tplc="EEDC19FA" w:tentative="1">
      <w:start w:val="1"/>
      <w:numFmt w:val="lowerRoman"/>
      <w:lvlText w:val="%9."/>
      <w:lvlJc w:val="right"/>
      <w:pPr>
        <w:ind w:left="6480" w:hanging="180"/>
      </w:pPr>
    </w:lvl>
  </w:abstractNum>
  <w:abstractNum w:abstractNumId="38" w15:restartNumberingAfterBreak="0">
    <w:nsid w:val="6F542C6C"/>
    <w:multiLevelType w:val="hybridMultilevel"/>
    <w:tmpl w:val="32A06D92"/>
    <w:lvl w:ilvl="0" w:tplc="07409574">
      <w:start w:val="1"/>
      <w:numFmt w:val="bullet"/>
      <w:lvlText w:val="-"/>
      <w:lvlJc w:val="left"/>
      <w:pPr>
        <w:ind w:left="720" w:hanging="360"/>
      </w:pPr>
      <w:rPr>
        <w:rFonts w:ascii="Arial" w:eastAsiaTheme="minorHAnsi" w:hAnsi="Arial" w:cs="Arial" w:hint="default"/>
      </w:rPr>
    </w:lvl>
    <w:lvl w:ilvl="1" w:tplc="08D63E44" w:tentative="1">
      <w:start w:val="1"/>
      <w:numFmt w:val="bullet"/>
      <w:lvlText w:val="o"/>
      <w:lvlJc w:val="left"/>
      <w:pPr>
        <w:ind w:left="1440" w:hanging="360"/>
      </w:pPr>
      <w:rPr>
        <w:rFonts w:ascii="Courier New" w:hAnsi="Courier New" w:cs="Courier New" w:hint="default"/>
      </w:rPr>
    </w:lvl>
    <w:lvl w:ilvl="2" w:tplc="07828530" w:tentative="1">
      <w:start w:val="1"/>
      <w:numFmt w:val="bullet"/>
      <w:lvlText w:val=""/>
      <w:lvlJc w:val="left"/>
      <w:pPr>
        <w:ind w:left="2160" w:hanging="360"/>
      </w:pPr>
      <w:rPr>
        <w:rFonts w:ascii="Wingdings" w:hAnsi="Wingdings" w:hint="default"/>
      </w:rPr>
    </w:lvl>
    <w:lvl w:ilvl="3" w:tplc="F3BE6B02" w:tentative="1">
      <w:start w:val="1"/>
      <w:numFmt w:val="bullet"/>
      <w:lvlText w:val=""/>
      <w:lvlJc w:val="left"/>
      <w:pPr>
        <w:ind w:left="2880" w:hanging="360"/>
      </w:pPr>
      <w:rPr>
        <w:rFonts w:ascii="Symbol" w:hAnsi="Symbol" w:hint="default"/>
      </w:rPr>
    </w:lvl>
    <w:lvl w:ilvl="4" w:tplc="CC881144" w:tentative="1">
      <w:start w:val="1"/>
      <w:numFmt w:val="bullet"/>
      <w:lvlText w:val="o"/>
      <w:lvlJc w:val="left"/>
      <w:pPr>
        <w:ind w:left="3600" w:hanging="360"/>
      </w:pPr>
      <w:rPr>
        <w:rFonts w:ascii="Courier New" w:hAnsi="Courier New" w:cs="Courier New" w:hint="default"/>
      </w:rPr>
    </w:lvl>
    <w:lvl w:ilvl="5" w:tplc="AF643478" w:tentative="1">
      <w:start w:val="1"/>
      <w:numFmt w:val="bullet"/>
      <w:lvlText w:val=""/>
      <w:lvlJc w:val="left"/>
      <w:pPr>
        <w:ind w:left="4320" w:hanging="360"/>
      </w:pPr>
      <w:rPr>
        <w:rFonts w:ascii="Wingdings" w:hAnsi="Wingdings" w:hint="default"/>
      </w:rPr>
    </w:lvl>
    <w:lvl w:ilvl="6" w:tplc="58DC4522" w:tentative="1">
      <w:start w:val="1"/>
      <w:numFmt w:val="bullet"/>
      <w:lvlText w:val=""/>
      <w:lvlJc w:val="left"/>
      <w:pPr>
        <w:ind w:left="5040" w:hanging="360"/>
      </w:pPr>
      <w:rPr>
        <w:rFonts w:ascii="Symbol" w:hAnsi="Symbol" w:hint="default"/>
      </w:rPr>
    </w:lvl>
    <w:lvl w:ilvl="7" w:tplc="8834D4FC" w:tentative="1">
      <w:start w:val="1"/>
      <w:numFmt w:val="bullet"/>
      <w:lvlText w:val="o"/>
      <w:lvlJc w:val="left"/>
      <w:pPr>
        <w:ind w:left="5760" w:hanging="360"/>
      </w:pPr>
      <w:rPr>
        <w:rFonts w:ascii="Courier New" w:hAnsi="Courier New" w:cs="Courier New" w:hint="default"/>
      </w:rPr>
    </w:lvl>
    <w:lvl w:ilvl="8" w:tplc="5540DB24" w:tentative="1">
      <w:start w:val="1"/>
      <w:numFmt w:val="bullet"/>
      <w:lvlText w:val=""/>
      <w:lvlJc w:val="left"/>
      <w:pPr>
        <w:ind w:left="6480" w:hanging="360"/>
      </w:pPr>
      <w:rPr>
        <w:rFonts w:ascii="Wingdings" w:hAnsi="Wingdings" w:hint="default"/>
      </w:rPr>
    </w:lvl>
  </w:abstractNum>
  <w:abstractNum w:abstractNumId="39" w15:restartNumberingAfterBreak="0">
    <w:nsid w:val="6FC36E6B"/>
    <w:multiLevelType w:val="hybridMultilevel"/>
    <w:tmpl w:val="957A05B2"/>
    <w:lvl w:ilvl="0" w:tplc="3A9A71E6">
      <w:start w:val="4"/>
      <w:numFmt w:val="decimal"/>
      <w:lvlText w:val="%1-"/>
      <w:lvlJc w:val="left"/>
      <w:pPr>
        <w:ind w:left="1080" w:hanging="360"/>
      </w:pPr>
      <w:rPr>
        <w:rFonts w:hint="default"/>
      </w:rPr>
    </w:lvl>
    <w:lvl w:ilvl="1" w:tplc="E2EC1542" w:tentative="1">
      <w:start w:val="1"/>
      <w:numFmt w:val="lowerLetter"/>
      <w:lvlText w:val="%2."/>
      <w:lvlJc w:val="left"/>
      <w:pPr>
        <w:ind w:left="1800" w:hanging="360"/>
      </w:pPr>
    </w:lvl>
    <w:lvl w:ilvl="2" w:tplc="D856EF9E" w:tentative="1">
      <w:start w:val="1"/>
      <w:numFmt w:val="lowerRoman"/>
      <w:lvlText w:val="%3."/>
      <w:lvlJc w:val="right"/>
      <w:pPr>
        <w:ind w:left="2520" w:hanging="180"/>
      </w:pPr>
    </w:lvl>
    <w:lvl w:ilvl="3" w:tplc="0DEEA7D8" w:tentative="1">
      <w:start w:val="1"/>
      <w:numFmt w:val="decimal"/>
      <w:lvlText w:val="%4."/>
      <w:lvlJc w:val="left"/>
      <w:pPr>
        <w:ind w:left="3240" w:hanging="360"/>
      </w:pPr>
    </w:lvl>
    <w:lvl w:ilvl="4" w:tplc="739A502C" w:tentative="1">
      <w:start w:val="1"/>
      <w:numFmt w:val="lowerLetter"/>
      <w:lvlText w:val="%5."/>
      <w:lvlJc w:val="left"/>
      <w:pPr>
        <w:ind w:left="3960" w:hanging="360"/>
      </w:pPr>
    </w:lvl>
    <w:lvl w:ilvl="5" w:tplc="394C89B0" w:tentative="1">
      <w:start w:val="1"/>
      <w:numFmt w:val="lowerRoman"/>
      <w:lvlText w:val="%6."/>
      <w:lvlJc w:val="right"/>
      <w:pPr>
        <w:ind w:left="4680" w:hanging="180"/>
      </w:pPr>
    </w:lvl>
    <w:lvl w:ilvl="6" w:tplc="B478E732" w:tentative="1">
      <w:start w:val="1"/>
      <w:numFmt w:val="decimal"/>
      <w:lvlText w:val="%7."/>
      <w:lvlJc w:val="left"/>
      <w:pPr>
        <w:ind w:left="5400" w:hanging="360"/>
      </w:pPr>
    </w:lvl>
    <w:lvl w:ilvl="7" w:tplc="E7122CF8" w:tentative="1">
      <w:start w:val="1"/>
      <w:numFmt w:val="lowerLetter"/>
      <w:lvlText w:val="%8."/>
      <w:lvlJc w:val="left"/>
      <w:pPr>
        <w:ind w:left="6120" w:hanging="360"/>
      </w:pPr>
    </w:lvl>
    <w:lvl w:ilvl="8" w:tplc="777643F8" w:tentative="1">
      <w:start w:val="1"/>
      <w:numFmt w:val="lowerRoman"/>
      <w:lvlText w:val="%9."/>
      <w:lvlJc w:val="right"/>
      <w:pPr>
        <w:ind w:left="6840" w:hanging="180"/>
      </w:pPr>
    </w:lvl>
  </w:abstractNum>
  <w:abstractNum w:abstractNumId="40" w15:restartNumberingAfterBreak="0">
    <w:nsid w:val="6FCF347D"/>
    <w:multiLevelType w:val="hybridMultilevel"/>
    <w:tmpl w:val="B26ED7E0"/>
    <w:lvl w:ilvl="0" w:tplc="C04E13C6">
      <w:numFmt w:val="bullet"/>
      <w:lvlText w:val=""/>
      <w:lvlJc w:val="left"/>
      <w:pPr>
        <w:ind w:left="720" w:hanging="360"/>
      </w:pPr>
      <w:rPr>
        <w:rFonts w:ascii="Symbol" w:eastAsiaTheme="minorHAnsi" w:hAnsi="Symbol" w:cs="Arial" w:hint="default"/>
      </w:rPr>
    </w:lvl>
    <w:lvl w:ilvl="1" w:tplc="D1E48FD4" w:tentative="1">
      <w:start w:val="1"/>
      <w:numFmt w:val="bullet"/>
      <w:lvlText w:val="o"/>
      <w:lvlJc w:val="left"/>
      <w:pPr>
        <w:ind w:left="1440" w:hanging="360"/>
      </w:pPr>
      <w:rPr>
        <w:rFonts w:ascii="Courier New" w:hAnsi="Courier New" w:cs="Courier New" w:hint="default"/>
      </w:rPr>
    </w:lvl>
    <w:lvl w:ilvl="2" w:tplc="4C389474" w:tentative="1">
      <w:start w:val="1"/>
      <w:numFmt w:val="bullet"/>
      <w:lvlText w:val=""/>
      <w:lvlJc w:val="left"/>
      <w:pPr>
        <w:ind w:left="2160" w:hanging="360"/>
      </w:pPr>
      <w:rPr>
        <w:rFonts w:ascii="Wingdings" w:hAnsi="Wingdings" w:hint="default"/>
      </w:rPr>
    </w:lvl>
    <w:lvl w:ilvl="3" w:tplc="A9AE0BD8" w:tentative="1">
      <w:start w:val="1"/>
      <w:numFmt w:val="bullet"/>
      <w:lvlText w:val=""/>
      <w:lvlJc w:val="left"/>
      <w:pPr>
        <w:ind w:left="2880" w:hanging="360"/>
      </w:pPr>
      <w:rPr>
        <w:rFonts w:ascii="Symbol" w:hAnsi="Symbol" w:hint="default"/>
      </w:rPr>
    </w:lvl>
    <w:lvl w:ilvl="4" w:tplc="ABFA3AFE" w:tentative="1">
      <w:start w:val="1"/>
      <w:numFmt w:val="bullet"/>
      <w:lvlText w:val="o"/>
      <w:lvlJc w:val="left"/>
      <w:pPr>
        <w:ind w:left="3600" w:hanging="360"/>
      </w:pPr>
      <w:rPr>
        <w:rFonts w:ascii="Courier New" w:hAnsi="Courier New" w:cs="Courier New" w:hint="default"/>
      </w:rPr>
    </w:lvl>
    <w:lvl w:ilvl="5" w:tplc="905ECC68" w:tentative="1">
      <w:start w:val="1"/>
      <w:numFmt w:val="bullet"/>
      <w:lvlText w:val=""/>
      <w:lvlJc w:val="left"/>
      <w:pPr>
        <w:ind w:left="4320" w:hanging="360"/>
      </w:pPr>
      <w:rPr>
        <w:rFonts w:ascii="Wingdings" w:hAnsi="Wingdings" w:hint="default"/>
      </w:rPr>
    </w:lvl>
    <w:lvl w:ilvl="6" w:tplc="69FEC3A8" w:tentative="1">
      <w:start w:val="1"/>
      <w:numFmt w:val="bullet"/>
      <w:lvlText w:val=""/>
      <w:lvlJc w:val="left"/>
      <w:pPr>
        <w:ind w:left="5040" w:hanging="360"/>
      </w:pPr>
      <w:rPr>
        <w:rFonts w:ascii="Symbol" w:hAnsi="Symbol" w:hint="default"/>
      </w:rPr>
    </w:lvl>
    <w:lvl w:ilvl="7" w:tplc="88D4CA54" w:tentative="1">
      <w:start w:val="1"/>
      <w:numFmt w:val="bullet"/>
      <w:lvlText w:val="o"/>
      <w:lvlJc w:val="left"/>
      <w:pPr>
        <w:ind w:left="5760" w:hanging="360"/>
      </w:pPr>
      <w:rPr>
        <w:rFonts w:ascii="Courier New" w:hAnsi="Courier New" w:cs="Courier New" w:hint="default"/>
      </w:rPr>
    </w:lvl>
    <w:lvl w:ilvl="8" w:tplc="8BD6319C" w:tentative="1">
      <w:start w:val="1"/>
      <w:numFmt w:val="bullet"/>
      <w:lvlText w:val=""/>
      <w:lvlJc w:val="left"/>
      <w:pPr>
        <w:ind w:left="6480" w:hanging="360"/>
      </w:pPr>
      <w:rPr>
        <w:rFonts w:ascii="Wingdings" w:hAnsi="Wingdings" w:hint="default"/>
      </w:rPr>
    </w:lvl>
  </w:abstractNum>
  <w:abstractNum w:abstractNumId="41" w15:restartNumberingAfterBreak="0">
    <w:nsid w:val="71A64628"/>
    <w:multiLevelType w:val="hybridMultilevel"/>
    <w:tmpl w:val="521EA61A"/>
    <w:lvl w:ilvl="0" w:tplc="A49693D0">
      <w:start w:val="1"/>
      <w:numFmt w:val="decimal"/>
      <w:lvlText w:val="%1."/>
      <w:lvlJc w:val="left"/>
      <w:pPr>
        <w:ind w:left="720" w:hanging="360"/>
      </w:pPr>
    </w:lvl>
    <w:lvl w:ilvl="1" w:tplc="2BA60F0E">
      <w:start w:val="1"/>
      <w:numFmt w:val="lowerLetter"/>
      <w:lvlText w:val="%2."/>
      <w:lvlJc w:val="left"/>
      <w:pPr>
        <w:ind w:left="1440" w:hanging="360"/>
      </w:pPr>
    </w:lvl>
    <w:lvl w:ilvl="2" w:tplc="FA9A9C58">
      <w:start w:val="1"/>
      <w:numFmt w:val="lowerRoman"/>
      <w:lvlText w:val="%3."/>
      <w:lvlJc w:val="right"/>
      <w:pPr>
        <w:ind w:left="2160" w:hanging="180"/>
      </w:pPr>
    </w:lvl>
    <w:lvl w:ilvl="3" w:tplc="8A1616A0">
      <w:start w:val="1"/>
      <w:numFmt w:val="decimal"/>
      <w:lvlText w:val="%4."/>
      <w:lvlJc w:val="left"/>
      <w:pPr>
        <w:ind w:left="2880" w:hanging="360"/>
      </w:pPr>
    </w:lvl>
    <w:lvl w:ilvl="4" w:tplc="44F6F82E">
      <w:start w:val="1"/>
      <w:numFmt w:val="lowerLetter"/>
      <w:lvlText w:val="%5."/>
      <w:lvlJc w:val="left"/>
      <w:pPr>
        <w:ind w:left="3600" w:hanging="360"/>
      </w:pPr>
    </w:lvl>
    <w:lvl w:ilvl="5" w:tplc="AF225CFE">
      <w:start w:val="1"/>
      <w:numFmt w:val="lowerRoman"/>
      <w:lvlText w:val="%6."/>
      <w:lvlJc w:val="right"/>
      <w:pPr>
        <w:ind w:left="4320" w:hanging="180"/>
      </w:pPr>
    </w:lvl>
    <w:lvl w:ilvl="6" w:tplc="DE24B182">
      <w:start w:val="1"/>
      <w:numFmt w:val="decimal"/>
      <w:lvlText w:val="%7."/>
      <w:lvlJc w:val="left"/>
      <w:pPr>
        <w:ind w:left="5040" w:hanging="360"/>
      </w:pPr>
    </w:lvl>
    <w:lvl w:ilvl="7" w:tplc="7F9AC100">
      <w:start w:val="1"/>
      <w:numFmt w:val="lowerLetter"/>
      <w:lvlText w:val="%8."/>
      <w:lvlJc w:val="left"/>
      <w:pPr>
        <w:ind w:left="5760" w:hanging="360"/>
      </w:pPr>
    </w:lvl>
    <w:lvl w:ilvl="8" w:tplc="9A6CBDF4">
      <w:start w:val="1"/>
      <w:numFmt w:val="lowerRoman"/>
      <w:lvlText w:val="%9."/>
      <w:lvlJc w:val="right"/>
      <w:pPr>
        <w:ind w:left="6480" w:hanging="180"/>
      </w:pPr>
    </w:lvl>
  </w:abstractNum>
  <w:abstractNum w:abstractNumId="42" w15:restartNumberingAfterBreak="0">
    <w:nsid w:val="72A15121"/>
    <w:multiLevelType w:val="hybridMultilevel"/>
    <w:tmpl w:val="632C239E"/>
    <w:lvl w:ilvl="0" w:tplc="D25499D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302CC9"/>
    <w:multiLevelType w:val="hybridMultilevel"/>
    <w:tmpl w:val="0100C54A"/>
    <w:lvl w:ilvl="0" w:tplc="89DAD1FE">
      <w:start w:val="1"/>
      <w:numFmt w:val="decimal"/>
      <w:lvlText w:val="%1 -"/>
      <w:lvlJc w:val="center"/>
      <w:pPr>
        <w:ind w:left="1440" w:hanging="360"/>
      </w:pPr>
      <w:rPr>
        <w:rFonts w:hint="default"/>
      </w:rPr>
    </w:lvl>
    <w:lvl w:ilvl="1" w:tplc="A7BC7724" w:tentative="1">
      <w:start w:val="1"/>
      <w:numFmt w:val="lowerLetter"/>
      <w:lvlText w:val="%2."/>
      <w:lvlJc w:val="left"/>
      <w:pPr>
        <w:ind w:left="2160" w:hanging="360"/>
      </w:pPr>
    </w:lvl>
    <w:lvl w:ilvl="2" w:tplc="36D4D020" w:tentative="1">
      <w:start w:val="1"/>
      <w:numFmt w:val="lowerRoman"/>
      <w:lvlText w:val="%3."/>
      <w:lvlJc w:val="right"/>
      <w:pPr>
        <w:ind w:left="2880" w:hanging="180"/>
      </w:pPr>
    </w:lvl>
    <w:lvl w:ilvl="3" w:tplc="D1F43E98" w:tentative="1">
      <w:start w:val="1"/>
      <w:numFmt w:val="decimal"/>
      <w:lvlText w:val="%4."/>
      <w:lvlJc w:val="left"/>
      <w:pPr>
        <w:ind w:left="3600" w:hanging="360"/>
      </w:pPr>
    </w:lvl>
    <w:lvl w:ilvl="4" w:tplc="AFF2893A" w:tentative="1">
      <w:start w:val="1"/>
      <w:numFmt w:val="lowerLetter"/>
      <w:lvlText w:val="%5."/>
      <w:lvlJc w:val="left"/>
      <w:pPr>
        <w:ind w:left="4320" w:hanging="360"/>
      </w:pPr>
    </w:lvl>
    <w:lvl w:ilvl="5" w:tplc="06F435A6" w:tentative="1">
      <w:start w:val="1"/>
      <w:numFmt w:val="lowerRoman"/>
      <w:lvlText w:val="%6."/>
      <w:lvlJc w:val="right"/>
      <w:pPr>
        <w:ind w:left="5040" w:hanging="180"/>
      </w:pPr>
    </w:lvl>
    <w:lvl w:ilvl="6" w:tplc="AACE13BE" w:tentative="1">
      <w:start w:val="1"/>
      <w:numFmt w:val="decimal"/>
      <w:lvlText w:val="%7."/>
      <w:lvlJc w:val="left"/>
      <w:pPr>
        <w:ind w:left="5760" w:hanging="360"/>
      </w:pPr>
    </w:lvl>
    <w:lvl w:ilvl="7" w:tplc="E272F362" w:tentative="1">
      <w:start w:val="1"/>
      <w:numFmt w:val="lowerLetter"/>
      <w:lvlText w:val="%8."/>
      <w:lvlJc w:val="left"/>
      <w:pPr>
        <w:ind w:left="6480" w:hanging="360"/>
      </w:pPr>
    </w:lvl>
    <w:lvl w:ilvl="8" w:tplc="AD0E9B6C" w:tentative="1">
      <w:start w:val="1"/>
      <w:numFmt w:val="lowerRoman"/>
      <w:lvlText w:val="%9."/>
      <w:lvlJc w:val="right"/>
      <w:pPr>
        <w:ind w:left="7200" w:hanging="180"/>
      </w:pPr>
    </w:lvl>
  </w:abstractNum>
  <w:abstractNum w:abstractNumId="44" w15:restartNumberingAfterBreak="0">
    <w:nsid w:val="75EB18A1"/>
    <w:multiLevelType w:val="hybridMultilevel"/>
    <w:tmpl w:val="53069E78"/>
    <w:lvl w:ilvl="0" w:tplc="2CB213A0">
      <w:start w:val="1"/>
      <w:numFmt w:val="decimal"/>
      <w:lvlText w:val="%1-"/>
      <w:lvlJc w:val="left"/>
      <w:pPr>
        <w:ind w:left="360" w:hanging="360"/>
      </w:pPr>
      <w:rPr>
        <w:rFonts w:hint="default"/>
        <w:b/>
        <w:bCs/>
      </w:rPr>
    </w:lvl>
    <w:lvl w:ilvl="1" w:tplc="26701E36" w:tentative="1">
      <w:start w:val="1"/>
      <w:numFmt w:val="lowerLetter"/>
      <w:lvlText w:val="%2."/>
      <w:lvlJc w:val="left"/>
      <w:pPr>
        <w:ind w:left="1080" w:hanging="360"/>
      </w:pPr>
    </w:lvl>
    <w:lvl w:ilvl="2" w:tplc="484E3114" w:tentative="1">
      <w:start w:val="1"/>
      <w:numFmt w:val="lowerRoman"/>
      <w:lvlText w:val="%3."/>
      <w:lvlJc w:val="right"/>
      <w:pPr>
        <w:ind w:left="1800" w:hanging="180"/>
      </w:pPr>
    </w:lvl>
    <w:lvl w:ilvl="3" w:tplc="2F508C3E" w:tentative="1">
      <w:start w:val="1"/>
      <w:numFmt w:val="decimal"/>
      <w:lvlText w:val="%4."/>
      <w:lvlJc w:val="left"/>
      <w:pPr>
        <w:ind w:left="2520" w:hanging="360"/>
      </w:pPr>
    </w:lvl>
    <w:lvl w:ilvl="4" w:tplc="A08A5368" w:tentative="1">
      <w:start w:val="1"/>
      <w:numFmt w:val="lowerLetter"/>
      <w:lvlText w:val="%5."/>
      <w:lvlJc w:val="left"/>
      <w:pPr>
        <w:ind w:left="3240" w:hanging="360"/>
      </w:pPr>
    </w:lvl>
    <w:lvl w:ilvl="5" w:tplc="3FF284BA" w:tentative="1">
      <w:start w:val="1"/>
      <w:numFmt w:val="lowerRoman"/>
      <w:lvlText w:val="%6."/>
      <w:lvlJc w:val="right"/>
      <w:pPr>
        <w:ind w:left="3960" w:hanging="180"/>
      </w:pPr>
    </w:lvl>
    <w:lvl w:ilvl="6" w:tplc="7CDEF316" w:tentative="1">
      <w:start w:val="1"/>
      <w:numFmt w:val="decimal"/>
      <w:lvlText w:val="%7."/>
      <w:lvlJc w:val="left"/>
      <w:pPr>
        <w:ind w:left="4680" w:hanging="360"/>
      </w:pPr>
    </w:lvl>
    <w:lvl w:ilvl="7" w:tplc="1F625C12" w:tentative="1">
      <w:start w:val="1"/>
      <w:numFmt w:val="lowerLetter"/>
      <w:lvlText w:val="%8."/>
      <w:lvlJc w:val="left"/>
      <w:pPr>
        <w:ind w:left="5400" w:hanging="360"/>
      </w:pPr>
    </w:lvl>
    <w:lvl w:ilvl="8" w:tplc="BB621866" w:tentative="1">
      <w:start w:val="1"/>
      <w:numFmt w:val="lowerRoman"/>
      <w:lvlText w:val="%9."/>
      <w:lvlJc w:val="right"/>
      <w:pPr>
        <w:ind w:left="6120" w:hanging="180"/>
      </w:pPr>
    </w:lvl>
  </w:abstractNum>
  <w:abstractNum w:abstractNumId="45" w15:restartNumberingAfterBreak="0">
    <w:nsid w:val="76D17BB4"/>
    <w:multiLevelType w:val="multilevel"/>
    <w:tmpl w:val="10DC143A"/>
    <w:lvl w:ilvl="0">
      <w:start w:val="1"/>
      <w:numFmt w:val="decimal"/>
      <w:lvlText w:val="%1."/>
      <w:lvlJc w:val="left"/>
      <w:pPr>
        <w:ind w:left="720" w:hanging="360"/>
      </w:pPr>
      <w:rPr>
        <w:rFonts w:hint="default"/>
        <w:b/>
        <w:bCs/>
      </w:rPr>
    </w:lvl>
    <w:lvl w:ilvl="1">
      <w:start w:val="3"/>
      <w:numFmt w:val="decimal"/>
      <w:isLgl/>
      <w:lvlText w:val="%1.%2"/>
      <w:lvlJc w:val="left"/>
      <w:pPr>
        <w:ind w:left="1037" w:hanging="645"/>
      </w:pPr>
      <w:rPr>
        <w:rFonts w:ascii="Arial" w:hAnsi="Arial" w:cs="Arial" w:hint="default"/>
      </w:rPr>
    </w:lvl>
    <w:lvl w:ilvl="2">
      <w:start w:val="1"/>
      <w:numFmt w:val="decimal"/>
      <w:isLgl/>
      <w:lvlText w:val="%1.%2.%3"/>
      <w:lvlJc w:val="left"/>
      <w:pPr>
        <w:ind w:left="1854" w:hanging="720"/>
      </w:pPr>
      <w:rPr>
        <w:rFonts w:asciiTheme="minorBidi" w:hAnsiTheme="minorBidi" w:cstheme="minorBidi" w:hint="default"/>
      </w:rPr>
    </w:lvl>
    <w:lvl w:ilvl="3">
      <w:start w:val="1"/>
      <w:numFmt w:val="decimal"/>
      <w:isLgl/>
      <w:lvlText w:val="%1.%2.%3.%4"/>
      <w:lvlJc w:val="left"/>
      <w:pPr>
        <w:ind w:left="1536" w:hanging="1080"/>
      </w:pPr>
      <w:rPr>
        <w:rFonts w:ascii="Arial" w:hAnsi="Arial" w:cs="Arial" w:hint="default"/>
      </w:rPr>
    </w:lvl>
    <w:lvl w:ilvl="4">
      <w:start w:val="1"/>
      <w:numFmt w:val="decimal"/>
      <w:isLgl/>
      <w:lvlText w:val="%1.%2.%3.%4.%5"/>
      <w:lvlJc w:val="left"/>
      <w:pPr>
        <w:ind w:left="1568" w:hanging="1080"/>
      </w:pPr>
      <w:rPr>
        <w:rFonts w:ascii="Arial" w:hAnsi="Arial" w:cs="Arial" w:hint="default"/>
      </w:rPr>
    </w:lvl>
    <w:lvl w:ilvl="5">
      <w:start w:val="1"/>
      <w:numFmt w:val="decimal"/>
      <w:isLgl/>
      <w:lvlText w:val="%1.%2.%3.%4.%5.%6"/>
      <w:lvlJc w:val="left"/>
      <w:pPr>
        <w:ind w:left="1960" w:hanging="1440"/>
      </w:pPr>
      <w:rPr>
        <w:rFonts w:ascii="Arial" w:hAnsi="Arial" w:cs="Arial" w:hint="default"/>
      </w:rPr>
    </w:lvl>
    <w:lvl w:ilvl="6">
      <w:start w:val="1"/>
      <w:numFmt w:val="decimal"/>
      <w:isLgl/>
      <w:lvlText w:val="%1.%2.%3.%4.%5.%6.%7"/>
      <w:lvlJc w:val="left"/>
      <w:pPr>
        <w:ind w:left="1992" w:hanging="1440"/>
      </w:pPr>
      <w:rPr>
        <w:rFonts w:ascii="Arial" w:hAnsi="Arial" w:cs="Arial" w:hint="default"/>
      </w:rPr>
    </w:lvl>
    <w:lvl w:ilvl="7">
      <w:start w:val="1"/>
      <w:numFmt w:val="decimal"/>
      <w:isLgl/>
      <w:lvlText w:val="%1.%2.%3.%4.%5.%6.%7.%8"/>
      <w:lvlJc w:val="left"/>
      <w:pPr>
        <w:ind w:left="2384" w:hanging="1800"/>
      </w:pPr>
      <w:rPr>
        <w:rFonts w:ascii="Arial" w:hAnsi="Arial" w:cs="Arial" w:hint="default"/>
      </w:rPr>
    </w:lvl>
    <w:lvl w:ilvl="8">
      <w:start w:val="1"/>
      <w:numFmt w:val="decimal"/>
      <w:isLgl/>
      <w:lvlText w:val="%1.%2.%3.%4.%5.%6.%7.%8.%9"/>
      <w:lvlJc w:val="left"/>
      <w:pPr>
        <w:ind w:left="2776" w:hanging="2160"/>
      </w:pPr>
      <w:rPr>
        <w:rFonts w:ascii="Arial" w:hAnsi="Arial" w:cs="Arial" w:hint="default"/>
      </w:rPr>
    </w:lvl>
  </w:abstractNum>
  <w:abstractNum w:abstractNumId="46" w15:restartNumberingAfterBreak="0">
    <w:nsid w:val="7ABE0F32"/>
    <w:multiLevelType w:val="hybridMultilevel"/>
    <w:tmpl w:val="CCA0CFEA"/>
    <w:lvl w:ilvl="0" w:tplc="9BB02496">
      <w:start w:val="8"/>
      <w:numFmt w:val="bullet"/>
      <w:lvlText w:val="-"/>
      <w:lvlJc w:val="left"/>
      <w:pPr>
        <w:ind w:left="720" w:hanging="360"/>
      </w:pPr>
      <w:rPr>
        <w:rFonts w:ascii="Arial" w:eastAsia="Calibri" w:hAnsi="Arial" w:cs="Arial" w:hint="default"/>
        <w:b/>
      </w:rPr>
    </w:lvl>
    <w:lvl w:ilvl="1" w:tplc="11F0A728">
      <w:start w:val="1"/>
      <w:numFmt w:val="bullet"/>
      <w:lvlText w:val="o"/>
      <w:lvlJc w:val="left"/>
      <w:pPr>
        <w:ind w:left="1440" w:hanging="360"/>
      </w:pPr>
      <w:rPr>
        <w:rFonts w:ascii="Courier New" w:hAnsi="Courier New" w:cs="Courier New" w:hint="default"/>
      </w:rPr>
    </w:lvl>
    <w:lvl w:ilvl="2" w:tplc="2EA610DE">
      <w:start w:val="1"/>
      <w:numFmt w:val="bullet"/>
      <w:lvlText w:val=""/>
      <w:lvlJc w:val="left"/>
      <w:pPr>
        <w:ind w:left="2160" w:hanging="360"/>
      </w:pPr>
      <w:rPr>
        <w:rFonts w:ascii="Wingdings" w:hAnsi="Wingdings" w:hint="default"/>
      </w:rPr>
    </w:lvl>
    <w:lvl w:ilvl="3" w:tplc="7940EC24">
      <w:start w:val="1"/>
      <w:numFmt w:val="bullet"/>
      <w:lvlText w:val=""/>
      <w:lvlJc w:val="left"/>
      <w:pPr>
        <w:ind w:left="2880" w:hanging="360"/>
      </w:pPr>
      <w:rPr>
        <w:rFonts w:ascii="Symbol" w:hAnsi="Symbol" w:hint="default"/>
      </w:rPr>
    </w:lvl>
    <w:lvl w:ilvl="4" w:tplc="CDFA833E">
      <w:start w:val="1"/>
      <w:numFmt w:val="bullet"/>
      <w:lvlText w:val="o"/>
      <w:lvlJc w:val="left"/>
      <w:pPr>
        <w:ind w:left="3600" w:hanging="360"/>
      </w:pPr>
      <w:rPr>
        <w:rFonts w:ascii="Courier New" w:hAnsi="Courier New" w:cs="Courier New" w:hint="default"/>
      </w:rPr>
    </w:lvl>
    <w:lvl w:ilvl="5" w:tplc="5364801E">
      <w:start w:val="1"/>
      <w:numFmt w:val="bullet"/>
      <w:lvlText w:val=""/>
      <w:lvlJc w:val="left"/>
      <w:pPr>
        <w:ind w:left="4320" w:hanging="360"/>
      </w:pPr>
      <w:rPr>
        <w:rFonts w:ascii="Wingdings" w:hAnsi="Wingdings" w:hint="default"/>
      </w:rPr>
    </w:lvl>
    <w:lvl w:ilvl="6" w:tplc="6ECACC50">
      <w:start w:val="1"/>
      <w:numFmt w:val="bullet"/>
      <w:lvlText w:val=""/>
      <w:lvlJc w:val="left"/>
      <w:pPr>
        <w:ind w:left="5040" w:hanging="360"/>
      </w:pPr>
      <w:rPr>
        <w:rFonts w:ascii="Symbol" w:hAnsi="Symbol" w:hint="default"/>
      </w:rPr>
    </w:lvl>
    <w:lvl w:ilvl="7" w:tplc="9C6EBA5C">
      <w:start w:val="1"/>
      <w:numFmt w:val="bullet"/>
      <w:lvlText w:val="o"/>
      <w:lvlJc w:val="left"/>
      <w:pPr>
        <w:ind w:left="5760" w:hanging="360"/>
      </w:pPr>
      <w:rPr>
        <w:rFonts w:ascii="Courier New" w:hAnsi="Courier New" w:cs="Courier New" w:hint="default"/>
      </w:rPr>
    </w:lvl>
    <w:lvl w:ilvl="8" w:tplc="D042339E">
      <w:start w:val="1"/>
      <w:numFmt w:val="bullet"/>
      <w:lvlText w:val=""/>
      <w:lvlJc w:val="left"/>
      <w:pPr>
        <w:ind w:left="6480" w:hanging="360"/>
      </w:pPr>
      <w:rPr>
        <w:rFonts w:ascii="Wingdings" w:hAnsi="Wingdings" w:hint="default"/>
      </w:rPr>
    </w:lvl>
  </w:abstractNum>
  <w:abstractNum w:abstractNumId="47" w15:restartNumberingAfterBreak="0">
    <w:nsid w:val="7F65272E"/>
    <w:multiLevelType w:val="hybridMultilevel"/>
    <w:tmpl w:val="36189C7A"/>
    <w:lvl w:ilvl="0" w:tplc="65141C42">
      <w:start w:val="1"/>
      <w:numFmt w:val="decimal"/>
      <w:lvlText w:val="%1."/>
      <w:lvlJc w:val="left"/>
      <w:pPr>
        <w:ind w:left="720" w:hanging="360"/>
      </w:pPr>
      <w:rPr>
        <w:b/>
        <w:bCs/>
      </w:rPr>
    </w:lvl>
    <w:lvl w:ilvl="1" w:tplc="92FEC0E8">
      <w:start w:val="1"/>
      <w:numFmt w:val="lowerLetter"/>
      <w:lvlText w:val="%2."/>
      <w:lvlJc w:val="left"/>
      <w:pPr>
        <w:ind w:left="1440" w:hanging="360"/>
      </w:pPr>
    </w:lvl>
    <w:lvl w:ilvl="2" w:tplc="F6688BC4">
      <w:start w:val="1"/>
      <w:numFmt w:val="lowerRoman"/>
      <w:lvlText w:val="%3."/>
      <w:lvlJc w:val="right"/>
      <w:pPr>
        <w:ind w:left="2160" w:hanging="180"/>
      </w:pPr>
    </w:lvl>
    <w:lvl w:ilvl="3" w:tplc="849A91CA">
      <w:start w:val="1"/>
      <w:numFmt w:val="decimal"/>
      <w:lvlText w:val="%4."/>
      <w:lvlJc w:val="left"/>
      <w:pPr>
        <w:ind w:left="2880" w:hanging="360"/>
      </w:pPr>
    </w:lvl>
    <w:lvl w:ilvl="4" w:tplc="63BC7CC6">
      <w:start w:val="1"/>
      <w:numFmt w:val="lowerLetter"/>
      <w:lvlText w:val="%5."/>
      <w:lvlJc w:val="left"/>
      <w:pPr>
        <w:ind w:left="3600" w:hanging="360"/>
      </w:pPr>
    </w:lvl>
    <w:lvl w:ilvl="5" w:tplc="43D6FECA">
      <w:start w:val="1"/>
      <w:numFmt w:val="lowerRoman"/>
      <w:lvlText w:val="%6."/>
      <w:lvlJc w:val="right"/>
      <w:pPr>
        <w:ind w:left="4320" w:hanging="180"/>
      </w:pPr>
    </w:lvl>
    <w:lvl w:ilvl="6" w:tplc="4F3E880A">
      <w:start w:val="1"/>
      <w:numFmt w:val="decimal"/>
      <w:lvlText w:val="%7."/>
      <w:lvlJc w:val="left"/>
      <w:pPr>
        <w:ind w:left="5040" w:hanging="360"/>
      </w:pPr>
    </w:lvl>
    <w:lvl w:ilvl="7" w:tplc="7FDCB2EA">
      <w:start w:val="1"/>
      <w:numFmt w:val="lowerLetter"/>
      <w:lvlText w:val="%8."/>
      <w:lvlJc w:val="left"/>
      <w:pPr>
        <w:ind w:left="5760" w:hanging="360"/>
      </w:pPr>
    </w:lvl>
    <w:lvl w:ilvl="8" w:tplc="2D4C1BF4">
      <w:start w:val="1"/>
      <w:numFmt w:val="lowerRoman"/>
      <w:lvlText w:val="%9."/>
      <w:lvlJc w:val="right"/>
      <w:pPr>
        <w:ind w:left="6480" w:hanging="180"/>
      </w:pPr>
    </w:lvl>
  </w:abstractNum>
  <w:num w:numId="1" w16cid:durableId="1755086568">
    <w:abstractNumId w:val="33"/>
  </w:num>
  <w:num w:numId="2" w16cid:durableId="1729497478">
    <w:abstractNumId w:val="14"/>
  </w:num>
  <w:num w:numId="3" w16cid:durableId="1767537905">
    <w:abstractNumId w:val="15"/>
  </w:num>
  <w:num w:numId="4" w16cid:durableId="12153868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36570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7559403">
    <w:abstractNumId w:val="46"/>
  </w:num>
  <w:num w:numId="7" w16cid:durableId="268516296">
    <w:abstractNumId w:val="0"/>
  </w:num>
  <w:num w:numId="8" w16cid:durableId="200366036">
    <w:abstractNumId w:val="4"/>
  </w:num>
  <w:num w:numId="9" w16cid:durableId="359668574">
    <w:abstractNumId w:val="11"/>
  </w:num>
  <w:num w:numId="10" w16cid:durableId="743576361">
    <w:abstractNumId w:val="21"/>
  </w:num>
  <w:num w:numId="11" w16cid:durableId="1124275021">
    <w:abstractNumId w:val="44"/>
  </w:num>
  <w:num w:numId="12" w16cid:durableId="529758581">
    <w:abstractNumId w:val="9"/>
  </w:num>
  <w:num w:numId="13" w16cid:durableId="1848207386">
    <w:abstractNumId w:val="22"/>
  </w:num>
  <w:num w:numId="14" w16cid:durableId="1485076933">
    <w:abstractNumId w:val="20"/>
  </w:num>
  <w:num w:numId="15" w16cid:durableId="1006784855">
    <w:abstractNumId w:val="25"/>
  </w:num>
  <w:num w:numId="16" w16cid:durableId="952442310">
    <w:abstractNumId w:val="42"/>
  </w:num>
  <w:num w:numId="17" w16cid:durableId="8482582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97109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45690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02261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7283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6591199">
    <w:abstractNumId w:val="37"/>
  </w:num>
  <w:num w:numId="23" w16cid:durableId="1208106826">
    <w:abstractNumId w:val="45"/>
  </w:num>
  <w:num w:numId="24" w16cid:durableId="937908902">
    <w:abstractNumId w:val="35"/>
  </w:num>
  <w:num w:numId="25" w16cid:durableId="1814710259">
    <w:abstractNumId w:val="10"/>
  </w:num>
  <w:num w:numId="26" w16cid:durableId="12800651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66781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32845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06482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7652962">
    <w:abstractNumId w:val="7"/>
  </w:num>
  <w:num w:numId="31" w16cid:durableId="1291983830">
    <w:abstractNumId w:val="27"/>
  </w:num>
  <w:num w:numId="32" w16cid:durableId="701397628">
    <w:abstractNumId w:val="3"/>
  </w:num>
  <w:num w:numId="33" w16cid:durableId="677004677">
    <w:abstractNumId w:val="8"/>
  </w:num>
  <w:num w:numId="34" w16cid:durableId="1160659733">
    <w:abstractNumId w:val="30"/>
  </w:num>
  <w:num w:numId="35" w16cid:durableId="1082725090">
    <w:abstractNumId w:val="40"/>
  </w:num>
  <w:num w:numId="36" w16cid:durableId="465046208">
    <w:abstractNumId w:val="38"/>
  </w:num>
  <w:num w:numId="37" w16cid:durableId="259333572">
    <w:abstractNumId w:val="31"/>
  </w:num>
  <w:num w:numId="38" w16cid:durableId="658580114">
    <w:abstractNumId w:val="43"/>
  </w:num>
  <w:num w:numId="39" w16cid:durableId="13288247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448942">
    <w:abstractNumId w:val="39"/>
  </w:num>
  <w:num w:numId="41" w16cid:durableId="825904390">
    <w:abstractNumId w:val="24"/>
  </w:num>
  <w:num w:numId="42" w16cid:durableId="888763085">
    <w:abstractNumId w:val="29"/>
  </w:num>
  <w:num w:numId="43" w16cid:durableId="1921720545">
    <w:abstractNumId w:val="32"/>
  </w:num>
  <w:num w:numId="44" w16cid:durableId="482818287">
    <w:abstractNumId w:val="12"/>
  </w:num>
  <w:num w:numId="45" w16cid:durableId="1439835762">
    <w:abstractNumId w:val="2"/>
  </w:num>
  <w:num w:numId="46" w16cid:durableId="544416171">
    <w:abstractNumId w:val="28"/>
  </w:num>
  <w:num w:numId="47" w16cid:durableId="1025399710">
    <w:abstractNumId w:val="1"/>
  </w:num>
  <w:num w:numId="48" w16cid:durableId="104124813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691"/>
    <w:rsid w:val="00031E2D"/>
    <w:rsid w:val="00032ED0"/>
    <w:rsid w:val="00034B5E"/>
    <w:rsid w:val="000728A3"/>
    <w:rsid w:val="000913E7"/>
    <w:rsid w:val="000E62A9"/>
    <w:rsid w:val="000F5E7D"/>
    <w:rsid w:val="00133032"/>
    <w:rsid w:val="00153B91"/>
    <w:rsid w:val="00153DB2"/>
    <w:rsid w:val="001725E5"/>
    <w:rsid w:val="00177F55"/>
    <w:rsid w:val="001A428D"/>
    <w:rsid w:val="001B7B5C"/>
    <w:rsid w:val="001C5A12"/>
    <w:rsid w:val="001D39BD"/>
    <w:rsid w:val="001F4215"/>
    <w:rsid w:val="002161D8"/>
    <w:rsid w:val="0022249F"/>
    <w:rsid w:val="0024370A"/>
    <w:rsid w:val="002C02F0"/>
    <w:rsid w:val="002C615C"/>
    <w:rsid w:val="00307F6F"/>
    <w:rsid w:val="003221FE"/>
    <w:rsid w:val="00355937"/>
    <w:rsid w:val="00394692"/>
    <w:rsid w:val="00395E92"/>
    <w:rsid w:val="003A14ED"/>
    <w:rsid w:val="003D566A"/>
    <w:rsid w:val="003F39FA"/>
    <w:rsid w:val="0040790C"/>
    <w:rsid w:val="004130A5"/>
    <w:rsid w:val="00435B5F"/>
    <w:rsid w:val="00497DFF"/>
    <w:rsid w:val="004A76BF"/>
    <w:rsid w:val="004C077C"/>
    <w:rsid w:val="004D2C00"/>
    <w:rsid w:val="004E4848"/>
    <w:rsid w:val="004E5EBC"/>
    <w:rsid w:val="0053211C"/>
    <w:rsid w:val="00590757"/>
    <w:rsid w:val="00595EA8"/>
    <w:rsid w:val="005C27A6"/>
    <w:rsid w:val="00610DEB"/>
    <w:rsid w:val="00624DEC"/>
    <w:rsid w:val="00656CBF"/>
    <w:rsid w:val="006749A7"/>
    <w:rsid w:val="00677E1B"/>
    <w:rsid w:val="0068128E"/>
    <w:rsid w:val="006D17B6"/>
    <w:rsid w:val="006E2717"/>
    <w:rsid w:val="006E6691"/>
    <w:rsid w:val="007D562D"/>
    <w:rsid w:val="00805873"/>
    <w:rsid w:val="00820CCD"/>
    <w:rsid w:val="008C4284"/>
    <w:rsid w:val="009815BA"/>
    <w:rsid w:val="00983F5D"/>
    <w:rsid w:val="009D25BD"/>
    <w:rsid w:val="00A1199A"/>
    <w:rsid w:val="00A366EC"/>
    <w:rsid w:val="00A6231B"/>
    <w:rsid w:val="00A67E54"/>
    <w:rsid w:val="00A86DDE"/>
    <w:rsid w:val="00AB2034"/>
    <w:rsid w:val="00AB20DF"/>
    <w:rsid w:val="00AC42E4"/>
    <w:rsid w:val="00B300C3"/>
    <w:rsid w:val="00B57DC9"/>
    <w:rsid w:val="00B632CC"/>
    <w:rsid w:val="00BA70E6"/>
    <w:rsid w:val="00BE3A02"/>
    <w:rsid w:val="00BE6605"/>
    <w:rsid w:val="00C0646A"/>
    <w:rsid w:val="00C53DA9"/>
    <w:rsid w:val="00C56052"/>
    <w:rsid w:val="00CB0C5D"/>
    <w:rsid w:val="00CF59E8"/>
    <w:rsid w:val="00CF690F"/>
    <w:rsid w:val="00D11EEA"/>
    <w:rsid w:val="00D34CF0"/>
    <w:rsid w:val="00DD2E69"/>
    <w:rsid w:val="00E37E2D"/>
    <w:rsid w:val="00E5155B"/>
    <w:rsid w:val="00E7142F"/>
    <w:rsid w:val="00EF511E"/>
    <w:rsid w:val="00F346D7"/>
    <w:rsid w:val="00F40A34"/>
    <w:rsid w:val="00F71E9A"/>
    <w:rsid w:val="00F80EE2"/>
    <w:rsid w:val="00F91B28"/>
    <w:rsid w:val="00FD0B08"/>
    <w:rsid w:val="00FF095F"/>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9A77B"/>
  <w15:chartTrackingRefBased/>
  <w15:docId w15:val="{CD056840-6EA1-4E10-BDC2-0A2A8EF1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uiPriority w:val="9"/>
    <w:qFormat/>
    <w:rsid w:val="00677E1B"/>
    <w:pPr>
      <w:spacing w:line="360" w:lineRule="auto"/>
      <w:jc w:val="center"/>
      <w:outlineLvl w:val="0"/>
    </w:pPr>
    <w:rPr>
      <w:rFonts w:ascii="Times New Roman" w:eastAsia="Times New Roman" w:hAnsi="Times New Roman" w:cs="Times New Roman"/>
      <w:b/>
      <w:sz w:val="28"/>
      <w:szCs w:val="28"/>
    </w:rPr>
  </w:style>
  <w:style w:type="paragraph" w:styleId="Heading2">
    <w:name w:val="heading 2"/>
    <w:basedOn w:val="Normal1"/>
    <w:next w:val="Normal1"/>
    <w:link w:val="Heading2Char"/>
    <w:uiPriority w:val="9"/>
    <w:unhideWhenUsed/>
    <w:qFormat/>
    <w:rsid w:val="00677E1B"/>
    <w:pPr>
      <w:spacing w:line="360" w:lineRule="auto"/>
      <w:jc w:val="both"/>
      <w:outlineLvl w:val="1"/>
    </w:pPr>
    <w:rPr>
      <w:rFonts w:ascii="Times New Roman" w:eastAsia="Times New Roman" w:hAnsi="Times New Roman" w:cs="Times New Roman"/>
      <w:b/>
      <w:sz w:val="24"/>
      <w:szCs w:val="24"/>
    </w:rPr>
  </w:style>
  <w:style w:type="paragraph" w:styleId="Heading3">
    <w:name w:val="heading 3"/>
    <w:basedOn w:val="Normal1"/>
    <w:next w:val="Normal1"/>
    <w:link w:val="Heading3Char"/>
    <w:uiPriority w:val="9"/>
    <w:unhideWhenUsed/>
    <w:qFormat/>
    <w:rsid w:val="00677E1B"/>
    <w:pPr>
      <w:spacing w:line="360" w:lineRule="auto"/>
      <w:jc w:val="both"/>
      <w:outlineLvl w:val="2"/>
    </w:pPr>
    <w:rPr>
      <w:rFonts w:ascii="Times New Roman" w:eastAsia="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6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691"/>
  </w:style>
  <w:style w:type="paragraph" w:styleId="Footer">
    <w:name w:val="footer"/>
    <w:basedOn w:val="Normal"/>
    <w:link w:val="FooterChar"/>
    <w:uiPriority w:val="99"/>
    <w:unhideWhenUsed/>
    <w:rsid w:val="006E66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691"/>
  </w:style>
  <w:style w:type="table" w:styleId="TableGrid">
    <w:name w:val="Table Grid"/>
    <w:basedOn w:val="TableNormal"/>
    <w:uiPriority w:val="39"/>
    <w:rsid w:val="006E6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0757"/>
    <w:pPr>
      <w:autoSpaceDE w:val="0"/>
      <w:autoSpaceDN w:val="0"/>
      <w:adjustRightInd w:val="0"/>
      <w:spacing w:after="0" w:line="240" w:lineRule="auto"/>
    </w:pPr>
    <w:rPr>
      <w:rFonts w:ascii="Tahoma" w:eastAsiaTheme="minorEastAsia" w:hAnsi="Tahoma" w:cs="Tahoma"/>
      <w:color w:val="000000"/>
      <w:sz w:val="24"/>
      <w:szCs w:val="24"/>
      <w:lang w:val="en-US"/>
    </w:rPr>
  </w:style>
  <w:style w:type="character" w:styleId="Hyperlink">
    <w:name w:val="Hyperlink"/>
    <w:basedOn w:val="DefaultParagraphFont"/>
    <w:uiPriority w:val="99"/>
    <w:unhideWhenUsed/>
    <w:rsid w:val="005C27A6"/>
    <w:rPr>
      <w:color w:val="0563C1" w:themeColor="hyperlink"/>
      <w:u w:val="single"/>
    </w:rPr>
  </w:style>
  <w:style w:type="character" w:styleId="PageNumber">
    <w:name w:val="page number"/>
    <w:basedOn w:val="DefaultParagraphFont"/>
    <w:uiPriority w:val="99"/>
    <w:semiHidden/>
    <w:unhideWhenUsed/>
    <w:rsid w:val="00A1199A"/>
  </w:style>
  <w:style w:type="paragraph" w:styleId="ListParagraph">
    <w:name w:val="List Paragraph"/>
    <w:basedOn w:val="Normal"/>
    <w:link w:val="ListParagraphChar"/>
    <w:uiPriority w:val="34"/>
    <w:qFormat/>
    <w:rsid w:val="006749A7"/>
    <w:pPr>
      <w:spacing w:after="200" w:line="276" w:lineRule="auto"/>
      <w:ind w:left="720"/>
      <w:contextualSpacing/>
    </w:pPr>
    <w:rPr>
      <w:lang w:val="en-US"/>
    </w:rPr>
  </w:style>
  <w:style w:type="character" w:customStyle="1" w:styleId="Heading1Char">
    <w:name w:val="Heading 1 Char"/>
    <w:basedOn w:val="DefaultParagraphFont"/>
    <w:link w:val="Heading1"/>
    <w:uiPriority w:val="9"/>
    <w:rsid w:val="00677E1B"/>
    <w:rPr>
      <w:rFonts w:ascii="Times New Roman" w:eastAsia="Times New Roman" w:hAnsi="Times New Roman" w:cs="Times New Roman"/>
      <w:b/>
      <w:sz w:val="28"/>
      <w:szCs w:val="28"/>
      <w:lang w:val="en-IN" w:eastAsia="en-IN"/>
    </w:rPr>
  </w:style>
  <w:style w:type="character" w:customStyle="1" w:styleId="Heading2Char">
    <w:name w:val="Heading 2 Char"/>
    <w:basedOn w:val="DefaultParagraphFont"/>
    <w:link w:val="Heading2"/>
    <w:uiPriority w:val="9"/>
    <w:rsid w:val="00677E1B"/>
    <w:rPr>
      <w:rFonts w:ascii="Times New Roman" w:eastAsia="Times New Roman" w:hAnsi="Times New Roman" w:cs="Times New Roman"/>
      <w:b/>
      <w:sz w:val="24"/>
      <w:szCs w:val="24"/>
      <w:lang w:val="en-IN" w:eastAsia="en-IN"/>
    </w:rPr>
  </w:style>
  <w:style w:type="character" w:customStyle="1" w:styleId="Heading3Char">
    <w:name w:val="Heading 3 Char"/>
    <w:basedOn w:val="DefaultParagraphFont"/>
    <w:link w:val="Heading3"/>
    <w:uiPriority w:val="9"/>
    <w:rsid w:val="00677E1B"/>
    <w:rPr>
      <w:rFonts w:ascii="Times New Roman" w:eastAsia="Times New Roman" w:hAnsi="Times New Roman" w:cs="Times New Roman"/>
      <w:b/>
      <w:i/>
      <w:sz w:val="24"/>
      <w:szCs w:val="24"/>
      <w:lang w:val="en-IN" w:eastAsia="en-IN"/>
    </w:rPr>
  </w:style>
  <w:style w:type="paragraph" w:customStyle="1" w:styleId="Normal1">
    <w:name w:val="Normal1"/>
    <w:rsid w:val="00677E1B"/>
    <w:pPr>
      <w:spacing w:after="0" w:line="276" w:lineRule="auto"/>
    </w:pPr>
    <w:rPr>
      <w:rFonts w:ascii="Arial" w:eastAsiaTheme="minorEastAsia" w:hAnsi="Arial" w:cs="Arial"/>
      <w:lang w:val="en-IN" w:eastAsia="en-IN"/>
    </w:rPr>
  </w:style>
  <w:style w:type="paragraph" w:customStyle="1" w:styleId="Normal2">
    <w:name w:val="Normal2"/>
    <w:qFormat/>
    <w:rsid w:val="00677E1B"/>
    <w:pPr>
      <w:spacing w:after="0" w:line="276" w:lineRule="auto"/>
    </w:pPr>
    <w:rPr>
      <w:rFonts w:ascii="Arial" w:eastAsiaTheme="minorEastAsia" w:hAnsi="Arial" w:cs="Arial"/>
      <w:lang w:val="en-US"/>
    </w:rPr>
  </w:style>
  <w:style w:type="paragraph" w:styleId="FootnoteText">
    <w:name w:val="footnote text"/>
    <w:basedOn w:val="Normal"/>
    <w:link w:val="FootnoteTextChar"/>
    <w:uiPriority w:val="99"/>
    <w:unhideWhenUsed/>
    <w:rsid w:val="00677E1B"/>
    <w:pPr>
      <w:spacing w:after="0" w:line="240" w:lineRule="auto"/>
      <w:jc w:val="both"/>
    </w:pPr>
    <w:rPr>
      <w:rFonts w:ascii="Times New Roman" w:eastAsiaTheme="minorEastAsia" w:hAnsi="Times New Roman" w:cs="Arial"/>
      <w:sz w:val="20"/>
      <w:szCs w:val="20"/>
      <w:lang w:val="en-IN" w:eastAsia="en-IN"/>
    </w:rPr>
  </w:style>
  <w:style w:type="character" w:customStyle="1" w:styleId="FootnoteTextChar">
    <w:name w:val="Footnote Text Char"/>
    <w:basedOn w:val="DefaultParagraphFont"/>
    <w:link w:val="FootnoteText"/>
    <w:uiPriority w:val="99"/>
    <w:rsid w:val="00677E1B"/>
    <w:rPr>
      <w:rFonts w:ascii="Times New Roman" w:eastAsiaTheme="minorEastAsia" w:hAnsi="Times New Roman" w:cs="Arial"/>
      <w:sz w:val="20"/>
      <w:szCs w:val="20"/>
      <w:lang w:val="en-IN" w:eastAsia="en-IN"/>
    </w:rPr>
  </w:style>
  <w:style w:type="character" w:styleId="FootnoteReference">
    <w:name w:val="footnote reference"/>
    <w:basedOn w:val="DefaultParagraphFont"/>
    <w:uiPriority w:val="99"/>
    <w:semiHidden/>
    <w:unhideWhenUsed/>
    <w:rsid w:val="00677E1B"/>
    <w:rPr>
      <w:vertAlign w:val="superscript"/>
    </w:rPr>
  </w:style>
  <w:style w:type="paragraph" w:styleId="Caption">
    <w:name w:val="caption"/>
    <w:basedOn w:val="Normal"/>
    <w:next w:val="Normal"/>
    <w:uiPriority w:val="35"/>
    <w:unhideWhenUsed/>
    <w:qFormat/>
    <w:rsid w:val="00677E1B"/>
    <w:pPr>
      <w:spacing w:after="200" w:line="240" w:lineRule="auto"/>
      <w:jc w:val="both"/>
    </w:pPr>
    <w:rPr>
      <w:rFonts w:ascii="Times New Roman" w:eastAsiaTheme="minorEastAsia" w:hAnsi="Times New Roman" w:cs="Arial"/>
      <w:i/>
      <w:iCs/>
      <w:color w:val="44546A" w:themeColor="text2"/>
      <w:sz w:val="18"/>
      <w:szCs w:val="18"/>
      <w:lang w:val="en-IN" w:eastAsia="en-IN"/>
    </w:rPr>
  </w:style>
  <w:style w:type="table" w:styleId="PlainTable2">
    <w:name w:val="Plain Table 2"/>
    <w:basedOn w:val="TableNormal"/>
    <w:uiPriority w:val="42"/>
    <w:rsid w:val="00677E1B"/>
    <w:pPr>
      <w:spacing w:after="0" w:line="240" w:lineRule="auto"/>
    </w:pPr>
    <w:rPr>
      <w:rFonts w:ascii="Arial" w:eastAsiaTheme="minorEastAsia" w:hAnsi="Arial" w:cs="Arial"/>
      <w:sz w:val="20"/>
      <w:szCs w:val="2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8">
    <w:name w:val="شبكة جدول8"/>
    <w:basedOn w:val="TableNormal"/>
    <w:next w:val="TableGrid"/>
    <w:uiPriority w:val="59"/>
    <w:rsid w:val="00C56052"/>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uiPriority w:val="59"/>
    <w:rsid w:val="00C56052"/>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6052"/>
    <w:rPr>
      <w:color w:val="605E5C"/>
      <w:shd w:val="clear" w:color="auto" w:fill="E1DFDD"/>
    </w:rPr>
  </w:style>
  <w:style w:type="paragraph" w:styleId="NoSpacing">
    <w:name w:val="No Spacing"/>
    <w:uiPriority w:val="1"/>
    <w:qFormat/>
    <w:rsid w:val="00CB0C5D"/>
    <w:pPr>
      <w:spacing w:after="0" w:line="240" w:lineRule="auto"/>
    </w:pPr>
    <w:rPr>
      <w:lang w:val="en-US"/>
    </w:rPr>
  </w:style>
  <w:style w:type="character" w:styleId="CommentReference">
    <w:name w:val="annotation reference"/>
    <w:basedOn w:val="DefaultParagraphFont"/>
    <w:uiPriority w:val="99"/>
    <w:semiHidden/>
    <w:unhideWhenUsed/>
    <w:rsid w:val="00BE3A02"/>
    <w:rPr>
      <w:sz w:val="16"/>
      <w:szCs w:val="16"/>
    </w:rPr>
  </w:style>
  <w:style w:type="paragraph" w:styleId="CommentText">
    <w:name w:val="annotation text"/>
    <w:basedOn w:val="Normal"/>
    <w:link w:val="CommentTextChar"/>
    <w:uiPriority w:val="99"/>
    <w:semiHidden/>
    <w:unhideWhenUsed/>
    <w:rsid w:val="00BE3A02"/>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BE3A02"/>
    <w:rPr>
      <w:sz w:val="20"/>
      <w:szCs w:val="20"/>
      <w:lang w:val="en-US"/>
    </w:rPr>
  </w:style>
  <w:style w:type="paragraph" w:styleId="CommentSubject">
    <w:name w:val="annotation subject"/>
    <w:basedOn w:val="CommentText"/>
    <w:next w:val="CommentText"/>
    <w:link w:val="CommentSubjectChar"/>
    <w:uiPriority w:val="99"/>
    <w:semiHidden/>
    <w:unhideWhenUsed/>
    <w:rsid w:val="00BE3A02"/>
    <w:rPr>
      <w:b/>
      <w:bCs/>
    </w:rPr>
  </w:style>
  <w:style w:type="character" w:customStyle="1" w:styleId="CommentSubjectChar">
    <w:name w:val="Comment Subject Char"/>
    <w:basedOn w:val="CommentTextChar"/>
    <w:link w:val="CommentSubject"/>
    <w:uiPriority w:val="99"/>
    <w:semiHidden/>
    <w:rsid w:val="00BE3A02"/>
    <w:rPr>
      <w:b/>
      <w:bCs/>
      <w:sz w:val="20"/>
      <w:szCs w:val="20"/>
      <w:lang w:val="en-US"/>
    </w:rPr>
  </w:style>
  <w:style w:type="paragraph" w:styleId="BalloonText">
    <w:name w:val="Balloon Text"/>
    <w:basedOn w:val="Normal"/>
    <w:link w:val="BalloonTextChar"/>
    <w:uiPriority w:val="99"/>
    <w:semiHidden/>
    <w:unhideWhenUsed/>
    <w:rsid w:val="00BE3A02"/>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BE3A02"/>
    <w:rPr>
      <w:rFonts w:ascii="Segoe UI" w:hAnsi="Segoe UI" w:cs="Segoe UI"/>
      <w:sz w:val="18"/>
      <w:szCs w:val="18"/>
      <w:lang w:val="en-US"/>
    </w:rPr>
  </w:style>
  <w:style w:type="character" w:styleId="FollowedHyperlink">
    <w:name w:val="FollowedHyperlink"/>
    <w:basedOn w:val="DefaultParagraphFont"/>
    <w:uiPriority w:val="99"/>
    <w:semiHidden/>
    <w:unhideWhenUsed/>
    <w:rsid w:val="00BE3A02"/>
    <w:rPr>
      <w:color w:val="954F72" w:themeColor="followedHyperlink"/>
      <w:u w:val="single"/>
    </w:rPr>
  </w:style>
  <w:style w:type="numbering" w:customStyle="1" w:styleId="NoList1">
    <w:name w:val="No List1"/>
    <w:next w:val="NoList"/>
    <w:uiPriority w:val="99"/>
    <w:semiHidden/>
    <w:unhideWhenUsed/>
    <w:rsid w:val="00F40A34"/>
  </w:style>
  <w:style w:type="table" w:customStyle="1" w:styleId="TableGrid1">
    <w:name w:val="Table Grid1"/>
    <w:basedOn w:val="TableNormal"/>
    <w:next w:val="TableGrid"/>
    <w:uiPriority w:val="39"/>
    <w:rsid w:val="00F40A34"/>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39"/>
    <w:rsid w:val="00F40A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0A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3F39FA"/>
    <w:rPr>
      <w:lang w:val="en-US"/>
    </w:rPr>
  </w:style>
  <w:style w:type="paragraph" w:styleId="BodyText">
    <w:name w:val="Body Text"/>
    <w:basedOn w:val="Normal"/>
    <w:link w:val="BodyTextChar"/>
    <w:unhideWhenUsed/>
    <w:rsid w:val="00656CBF"/>
    <w:pPr>
      <w:bidi/>
      <w:spacing w:after="0" w:line="240" w:lineRule="auto"/>
      <w:jc w:val="lowKashida"/>
    </w:pPr>
    <w:rPr>
      <w:rFonts w:ascii="Times New Roman" w:eastAsia="Times New Roman" w:hAnsi="Times New Roman" w:cs="Traditional Arabic"/>
      <w:sz w:val="20"/>
      <w:szCs w:val="32"/>
      <w:lang w:val="en-US"/>
    </w:rPr>
  </w:style>
  <w:style w:type="character" w:customStyle="1" w:styleId="BodyTextChar">
    <w:name w:val="Body Text Char"/>
    <w:basedOn w:val="DefaultParagraphFont"/>
    <w:link w:val="BodyText"/>
    <w:rsid w:val="00656CBF"/>
    <w:rPr>
      <w:rFonts w:ascii="Times New Roman" w:eastAsia="Times New Roman" w:hAnsi="Times New Roman" w:cs="Traditional Arabic"/>
      <w:sz w:val="20"/>
      <w:szCs w:val="32"/>
      <w:lang w:val="en-US"/>
    </w:rPr>
  </w:style>
  <w:style w:type="table" w:styleId="ListTable1Light-Accent5">
    <w:name w:val="List Table 1 Light Accent 5"/>
    <w:basedOn w:val="TableNormal"/>
    <w:uiPriority w:val="46"/>
    <w:rsid w:val="00F91B28"/>
    <w:pPr>
      <w:spacing w:after="0" w:line="240" w:lineRule="auto"/>
    </w:pPr>
    <w:rPr>
      <w:lang w:val="en-MY"/>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EndNoteBibliographyTitle">
    <w:name w:val="EndNote Bibliography Title"/>
    <w:basedOn w:val="Normal"/>
    <w:link w:val="EndNoteBibliographyTitleChar"/>
    <w:rsid w:val="004C077C"/>
    <w:pPr>
      <w:spacing w:after="0" w:line="240" w:lineRule="auto"/>
      <w:jc w:val="center"/>
    </w:pPr>
    <w:rPr>
      <w:rFonts w:ascii="Times New Roman" w:hAnsi="Times New Roman" w:cs="Times New Roman"/>
      <w:noProof/>
      <w:kern w:val="2"/>
      <w:lang w:val="en-US"/>
      <w14:ligatures w14:val="standardContextual"/>
    </w:rPr>
  </w:style>
  <w:style w:type="character" w:customStyle="1" w:styleId="EndNoteBibliographyTitleChar">
    <w:name w:val="EndNote Bibliography Title Char"/>
    <w:basedOn w:val="DefaultParagraphFont"/>
    <w:link w:val="EndNoteBibliographyTitle"/>
    <w:rsid w:val="004C077C"/>
    <w:rPr>
      <w:rFonts w:ascii="Times New Roman" w:hAnsi="Times New Roman" w:cs="Times New Roman"/>
      <w:noProof/>
      <w:kern w:val="2"/>
      <w:lang w:val="en-US"/>
      <w14:ligatures w14:val="standardContextual"/>
    </w:rPr>
  </w:style>
  <w:style w:type="paragraph" w:customStyle="1" w:styleId="EndNoteBibliography">
    <w:name w:val="EndNote Bibliography"/>
    <w:basedOn w:val="Normal"/>
    <w:link w:val="EndNoteBibliographyChar"/>
    <w:rsid w:val="004C077C"/>
    <w:pPr>
      <w:spacing w:after="0" w:line="240" w:lineRule="auto"/>
      <w:jc w:val="lowKashida"/>
    </w:pPr>
    <w:rPr>
      <w:rFonts w:ascii="Times New Roman" w:hAnsi="Times New Roman" w:cs="Times New Roman"/>
      <w:noProof/>
      <w:kern w:val="2"/>
      <w:lang w:val="en-US"/>
      <w14:ligatures w14:val="standardContextual"/>
    </w:rPr>
  </w:style>
  <w:style w:type="character" w:customStyle="1" w:styleId="EndNoteBibliographyChar">
    <w:name w:val="EndNote Bibliography Char"/>
    <w:basedOn w:val="DefaultParagraphFont"/>
    <w:link w:val="EndNoteBibliography"/>
    <w:rsid w:val="004C077C"/>
    <w:rPr>
      <w:rFonts w:ascii="Times New Roman" w:hAnsi="Times New Roman" w:cs="Times New Roman"/>
      <w:noProof/>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researchgate.net/profile/Emanuele-Di-Simone-2/publication/342522173_Risk_of_medication_errors_and_nurses'_quality_of_sleep_A_national_cross-sectional_web_survey_study/links/5ef9aef7a6fdcc4ca43a2858/Risk-of-medication-errors-and-nurses-quality-of-sleep-A-national-cross-sectional-web-survey-study.pdf" TargetMode="External"/><Relationship Id="rId26" Type="http://schemas.openxmlformats.org/officeDocument/2006/relationships/hyperlink" Target="https://jyx.jyu.fi/bitstream/handle/123456789/72713/karhulaym.pdf?sequence=2" TargetMode="External"/><Relationship Id="rId39" Type="http://schemas.openxmlformats.org/officeDocument/2006/relationships/footer" Target="footer4.xml"/><Relationship Id="rId21" Type="http://schemas.openxmlformats.org/officeDocument/2006/relationships/hyperlink" Target="https://hal.science/hal-02397344/document" TargetMode="External"/><Relationship Id="rId34" Type="http://schemas.openxmlformats.org/officeDocument/2006/relationships/hyperlink" Target="https://www.ncbi.nlm.nih.gov/pmc/articles/PMC740312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cbi.nlm.nih.gov/pmc/articles/PMC7004582/" TargetMode="External"/><Relationship Id="rId20" Type="http://schemas.openxmlformats.org/officeDocument/2006/relationships/hyperlink" Target="https://www.diva-portal.org/smash/record.jsf?pid=diva2:1373469" TargetMode="External"/><Relationship Id="rId29" Type="http://schemas.openxmlformats.org/officeDocument/2006/relationships/hyperlink" Target="https://www.jstage.jst.go.jp/article/joh/63/1/63_e12228/_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sciencedirect.com/science/article/pii/S0020748920301516" TargetMode="External"/><Relationship Id="rId32" Type="http://schemas.openxmlformats.org/officeDocument/2006/relationships/hyperlink" Target="https://www.sciencedirect.com/science/article/pii/S2352721819302244" TargetMode="External"/><Relationship Id="rId37" Type="http://schemas.openxmlformats.org/officeDocument/2006/relationships/header" Target="header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link.springer.com/article/10.1007/s11325-020-02135-9" TargetMode="External"/><Relationship Id="rId28" Type="http://schemas.openxmlformats.org/officeDocument/2006/relationships/hyperlink" Target="https://www.ncbi.nlm.nih.gov/pmc/articles/PMC7425768/" TargetMode="External"/><Relationship Id="rId36"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https://hqlo.biomedcentral.com/articles/10.1186/s12955-020-01374-4" TargetMode="External"/><Relationship Id="rId31" Type="http://schemas.openxmlformats.org/officeDocument/2006/relationships/hyperlink" Target="https://www.frontiersin.org/articles/10.3389/fpsyt.2020.566196/full" TargetMode="External"/><Relationship Id="rId4" Type="http://schemas.openxmlformats.org/officeDocument/2006/relationships/settings" Target="settings.xml"/><Relationship Id="rId9" Type="http://schemas.openxmlformats.org/officeDocument/2006/relationships/hyperlink" Target="mailto:hossain.sah@gmail.com" TargetMode="External"/><Relationship Id="rId14" Type="http://schemas.openxmlformats.org/officeDocument/2006/relationships/image" Target="media/image3.jpg"/><Relationship Id="rId22" Type="http://schemas.openxmlformats.org/officeDocument/2006/relationships/hyperlink" Target="https://www.ncbi.nlm.nih.gov/pmc/articles/PMC7597722/" TargetMode="External"/><Relationship Id="rId27" Type="http://schemas.openxmlformats.org/officeDocument/2006/relationships/hyperlink" Target="https://www.mdpi.com/1660-4601/18/9/4827/pdf" TargetMode="External"/><Relationship Id="rId30" Type="http://schemas.openxmlformats.org/officeDocument/2006/relationships/hyperlink" Target="https://onlinelibrary.wiley.com/doi/abs/10.1111/nuf.12659" TargetMode="External"/><Relationship Id="rId35" Type="http://schemas.openxmlformats.org/officeDocument/2006/relationships/hyperlink" Target="https://journals.plos.org/plosone/article?id=10.1371/journal.pone.0232834" TargetMode="External"/><Relationship Id="rId8" Type="http://schemas.openxmlformats.org/officeDocument/2006/relationships/hyperlink" Target="mailto:2578556635@qq.com"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frontiersin.org/articles/10.3389/fnins.2020.579938/full" TargetMode="External"/><Relationship Id="rId25" Type="http://schemas.openxmlformats.org/officeDocument/2006/relationships/hyperlink" Target="https://www.sciencedirect.com/science/article/pii/S0897189719302502" TargetMode="External"/><Relationship Id="rId33" Type="http://schemas.openxmlformats.org/officeDocument/2006/relationships/hyperlink" Target="https://www.tandfonline.com/doi/abs/10.1080/15402002.2019.1677233" TargetMode="External"/><Relationship Id="rId3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3A8D8-7412-4444-AFBB-FFA1DEBD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6207</Words>
  <Characters>35382</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Mahfuzul Islam Shamim (Deputy General Manager)</dc:creator>
  <cp:keywords/>
  <dc:description/>
  <cp:lastModifiedBy>Dr. Md. Mahfuzul Islam Shamim</cp:lastModifiedBy>
  <cp:revision>3</cp:revision>
  <cp:lastPrinted>2023-03-14T05:37:00Z</cp:lastPrinted>
  <dcterms:created xsi:type="dcterms:W3CDTF">2024-02-03T06:55:00Z</dcterms:created>
  <dcterms:modified xsi:type="dcterms:W3CDTF">2024-02-03T07:05:00Z</dcterms:modified>
</cp:coreProperties>
</file>